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1E2AD" w14:textId="73E14837" w:rsidR="00FC437D" w:rsidRPr="00D7253F" w:rsidRDefault="00FC437D" w:rsidP="00FC437D">
      <w:pPr>
        <w:spacing w:line="360" w:lineRule="auto"/>
        <w:ind w:right="-30"/>
        <w:rPr>
          <w:rFonts w:cs="Arial"/>
          <w:b/>
          <w:bCs/>
          <w:sz w:val="30"/>
          <w:szCs w:val="30"/>
        </w:rPr>
      </w:pPr>
      <w:bookmarkStart w:id="0" w:name="OLE_LINK1"/>
      <w:bookmarkStart w:id="1" w:name="_Hlk526413990"/>
      <w:r w:rsidRPr="00D7253F">
        <w:rPr>
          <w:rFonts w:cs="Arial"/>
          <w:b/>
          <w:bCs/>
          <w:sz w:val="30"/>
          <w:szCs w:val="30"/>
        </w:rPr>
        <w:t>Vícekloubové</w:t>
      </w:r>
      <w:r w:rsidR="00B11AA6" w:rsidRPr="00D7253F">
        <w:rPr>
          <w:rFonts w:cs="Arial"/>
          <w:b/>
          <w:bCs/>
          <w:sz w:val="30"/>
          <w:szCs w:val="30"/>
        </w:rPr>
        <w:t xml:space="preserve"> mechanismy </w:t>
      </w:r>
      <w:r w:rsidRPr="00D7253F">
        <w:rPr>
          <w:rFonts w:cs="Arial"/>
          <w:b/>
          <w:bCs/>
          <w:sz w:val="30"/>
          <w:szCs w:val="30"/>
        </w:rPr>
        <w:t>pro automotive se samokalibrujícími kluznými pouzdry</w:t>
      </w:r>
    </w:p>
    <w:p w14:paraId="36DD131B" w14:textId="7B2DB00F" w:rsidR="00FC437D" w:rsidRPr="00D7253F" w:rsidRDefault="00FC437D" w:rsidP="00FC437D">
      <w:pPr>
        <w:spacing w:line="360" w:lineRule="auto"/>
        <w:ind w:right="-30"/>
        <w:rPr>
          <w:rFonts w:cs="Arial"/>
          <w:b/>
          <w:bCs/>
          <w:sz w:val="24"/>
          <w:szCs w:val="30"/>
        </w:rPr>
      </w:pPr>
      <w:r w:rsidRPr="00D7253F">
        <w:rPr>
          <w:rFonts w:cs="Arial"/>
          <w:b/>
          <w:bCs/>
          <w:sz w:val="24"/>
          <w:szCs w:val="30"/>
        </w:rPr>
        <w:t xml:space="preserve">Nový materiál iglidur F300 s vysokou odolností proti opotřebení </w:t>
      </w:r>
      <w:r w:rsidR="00B11AA6" w:rsidRPr="00D7253F">
        <w:rPr>
          <w:rFonts w:cs="Arial"/>
          <w:b/>
          <w:bCs/>
          <w:sz w:val="24"/>
          <w:szCs w:val="30"/>
        </w:rPr>
        <w:t>vhodné pro KTL</w:t>
      </w:r>
    </w:p>
    <w:p w14:paraId="68CAFA85" w14:textId="69969DD9" w:rsidR="00FC437D" w:rsidRPr="00D7253F" w:rsidRDefault="00FC437D" w:rsidP="00FC437D">
      <w:pPr>
        <w:spacing w:line="276" w:lineRule="auto"/>
        <w:ind w:right="-30"/>
        <w:jc w:val="both"/>
        <w:rPr>
          <w:rFonts w:cs="Arial"/>
          <w:b/>
          <w:bCs/>
          <w:szCs w:val="30"/>
        </w:rPr>
      </w:pPr>
      <w:r w:rsidRPr="00D7253F">
        <w:rPr>
          <w:rFonts w:cs="Arial"/>
          <w:b/>
          <w:bCs/>
          <w:szCs w:val="30"/>
        </w:rPr>
        <w:t xml:space="preserve">Litoměřice/Kolín nad Rýnem, xx. </w:t>
      </w:r>
      <w:r w:rsidR="00B11AA6" w:rsidRPr="00D7253F">
        <w:rPr>
          <w:rFonts w:cs="Arial"/>
          <w:b/>
          <w:bCs/>
          <w:szCs w:val="30"/>
        </w:rPr>
        <w:t>července</w:t>
      </w:r>
      <w:r w:rsidRPr="00D7253F">
        <w:rPr>
          <w:rFonts w:cs="Arial"/>
          <w:b/>
          <w:bCs/>
          <w:szCs w:val="30"/>
        </w:rPr>
        <w:t xml:space="preserve"> 2023 – Cenově výhodná výroba více</w:t>
      </w:r>
      <w:r w:rsidR="00A32F9D" w:rsidRPr="00D7253F">
        <w:rPr>
          <w:rFonts w:cs="Arial"/>
          <w:b/>
          <w:bCs/>
          <w:szCs w:val="30"/>
        </w:rPr>
        <w:t xml:space="preserve">kloubových </w:t>
      </w:r>
      <w:r w:rsidR="00B11AA6" w:rsidRPr="00D7253F">
        <w:rPr>
          <w:rFonts w:cs="Arial"/>
          <w:b/>
          <w:bCs/>
          <w:szCs w:val="30"/>
        </w:rPr>
        <w:t xml:space="preserve">mechanismů </w:t>
      </w:r>
      <w:r w:rsidR="00A32F9D" w:rsidRPr="00D7253F">
        <w:rPr>
          <w:rFonts w:cs="Arial"/>
          <w:b/>
          <w:bCs/>
          <w:szCs w:val="30"/>
        </w:rPr>
        <w:t>bez vůlí pro pohyb</w:t>
      </w:r>
      <w:r w:rsidRPr="00D7253F">
        <w:rPr>
          <w:rFonts w:cs="Arial"/>
          <w:b/>
          <w:bCs/>
          <w:szCs w:val="30"/>
        </w:rPr>
        <w:t xml:space="preserve"> spoilerů, kapot a závěsů není v praxi příliš snadná. Často pouze </w:t>
      </w:r>
      <w:r w:rsidR="00B11AA6" w:rsidRPr="00D7253F">
        <w:rPr>
          <w:rFonts w:cs="Arial"/>
          <w:b/>
          <w:bCs/>
          <w:szCs w:val="30"/>
        </w:rPr>
        <w:t>vysekávané</w:t>
      </w:r>
      <w:r w:rsidR="00A32F9D" w:rsidRPr="00D7253F">
        <w:rPr>
          <w:rFonts w:cs="Arial"/>
          <w:b/>
          <w:bCs/>
          <w:szCs w:val="30"/>
        </w:rPr>
        <w:t xml:space="preserve"> otvory </w:t>
      </w:r>
      <w:r w:rsidR="00B11AA6" w:rsidRPr="00D7253F">
        <w:rPr>
          <w:rFonts w:cs="Arial"/>
          <w:b/>
          <w:bCs/>
          <w:szCs w:val="30"/>
        </w:rPr>
        <w:t>bez další kalibrace průměru</w:t>
      </w:r>
      <w:r w:rsidRPr="00D7253F">
        <w:rPr>
          <w:rFonts w:cs="Arial"/>
          <w:b/>
          <w:bCs/>
          <w:szCs w:val="30"/>
        </w:rPr>
        <w:t xml:space="preserve"> v řídicích ramenech v kombinaci s nýty vyžadují nákladnou rekalibraci použitých ložisek. S technicky lepším a levnějším řešením přichází firma igus, kterou v Česku výhradně zastupuje společnost HENNLICH. Jde o kluzná pouzdra z tribologicky optimalizovaných plastů z nového elektricky vodivého materiálu iglidur F300. V procesu KTL se kluzné pouzdro rekalibruje samo a také zabraňuje korozi.</w:t>
      </w:r>
    </w:p>
    <w:p w14:paraId="0ED77F8E" w14:textId="77777777" w:rsidR="00D7253F" w:rsidRPr="00D7253F" w:rsidRDefault="00FC437D" w:rsidP="00FC437D">
      <w:pPr>
        <w:spacing w:line="276" w:lineRule="auto"/>
        <w:ind w:right="-30"/>
        <w:jc w:val="both"/>
        <w:rPr>
          <w:rFonts w:cs="Arial"/>
          <w:bCs/>
          <w:szCs w:val="30"/>
        </w:rPr>
      </w:pPr>
      <w:r w:rsidRPr="00D7253F">
        <w:rPr>
          <w:rFonts w:cs="Arial"/>
          <w:bCs/>
          <w:szCs w:val="30"/>
        </w:rPr>
        <w:t>Jemný vánek, sluneční svit a klikatá osamělá silnice. Tak si mnoho z nás představuje pohodovou jízdu v kabrioletu. Ale v silném větru, dešti nebo v městském provozu je řidič rád, že může střechu rychle zavřít. K tomu jsou mimo jiné zapotřebí vícekloubové</w:t>
      </w:r>
      <w:r w:rsidR="00B11AA6" w:rsidRPr="00D7253F">
        <w:rPr>
          <w:rFonts w:cs="Arial"/>
          <w:bCs/>
          <w:szCs w:val="30"/>
        </w:rPr>
        <w:t xml:space="preserve"> </w:t>
      </w:r>
      <w:r w:rsidR="00B11AA6" w:rsidRPr="00D7253F">
        <w:rPr>
          <w:rFonts w:cs="Arial"/>
        </w:rPr>
        <w:t>mechanismy s minimálními vůlemi</w:t>
      </w:r>
      <w:r w:rsidRPr="00D7253F">
        <w:rPr>
          <w:rFonts w:cs="Arial"/>
          <w:bCs/>
          <w:szCs w:val="30"/>
        </w:rPr>
        <w:t xml:space="preserve">. Problém s </w:t>
      </w:r>
      <w:r w:rsidR="00B11AA6" w:rsidRPr="00D7253F">
        <w:rPr>
          <w:rFonts w:cs="Arial"/>
          <w:bCs/>
          <w:szCs w:val="30"/>
        </w:rPr>
        <w:t>těmito</w:t>
      </w:r>
      <w:r w:rsidRPr="00D7253F">
        <w:rPr>
          <w:rFonts w:cs="Arial"/>
          <w:bCs/>
          <w:szCs w:val="30"/>
        </w:rPr>
        <w:t xml:space="preserve"> komponenty spočívá v jejich výrobě. V praxi jsou otvory v závěsech jen </w:t>
      </w:r>
      <w:r w:rsidR="00B11AA6" w:rsidRPr="00D7253F">
        <w:rPr>
          <w:rFonts w:cs="Arial"/>
          <w:bCs/>
          <w:szCs w:val="30"/>
        </w:rPr>
        <w:t>vysekávané</w:t>
      </w:r>
      <w:r w:rsidRPr="00D7253F">
        <w:rPr>
          <w:rFonts w:cs="Arial"/>
          <w:bCs/>
          <w:szCs w:val="30"/>
        </w:rPr>
        <w:t xml:space="preserve">. </w:t>
      </w:r>
      <w:r w:rsidR="00B11AA6" w:rsidRPr="00D7253F">
        <w:rPr>
          <w:rFonts w:cs="Arial"/>
        </w:rPr>
        <w:t>Tyto otvory jsou většinou bez kalibrace</w:t>
      </w:r>
      <w:r w:rsidR="00B11AA6" w:rsidRPr="00D7253F">
        <w:rPr>
          <w:rFonts w:cs="Arial"/>
          <w:bCs/>
          <w:szCs w:val="30"/>
        </w:rPr>
        <w:t xml:space="preserve"> </w:t>
      </w:r>
      <w:r w:rsidRPr="00D7253F">
        <w:rPr>
          <w:rFonts w:cs="Arial"/>
          <w:bCs/>
          <w:szCs w:val="30"/>
        </w:rPr>
        <w:t xml:space="preserve">a navíc jsou zde nýty a kluzná </w:t>
      </w:r>
      <w:r w:rsidR="00A32F9D" w:rsidRPr="00D7253F">
        <w:rPr>
          <w:rFonts w:cs="Arial"/>
          <w:bCs/>
          <w:szCs w:val="30"/>
        </w:rPr>
        <w:t>pouzdra</w:t>
      </w:r>
      <w:r w:rsidRPr="00D7253F">
        <w:rPr>
          <w:rFonts w:cs="Arial"/>
          <w:bCs/>
          <w:szCs w:val="30"/>
        </w:rPr>
        <w:t xml:space="preserve">, která mají v celém systému pracovat bez vůle, aby nedocházelo k hluku a drnčení. </w:t>
      </w:r>
    </w:p>
    <w:p w14:paraId="7CC1F8E8" w14:textId="7C452434" w:rsidR="00FC437D" w:rsidRPr="00D7253F" w:rsidRDefault="00FC437D" w:rsidP="00FC437D">
      <w:pPr>
        <w:spacing w:line="276" w:lineRule="auto"/>
        <w:ind w:right="-30"/>
        <w:jc w:val="both"/>
        <w:rPr>
          <w:rFonts w:cs="Arial"/>
          <w:b/>
          <w:bCs/>
          <w:szCs w:val="30"/>
        </w:rPr>
      </w:pPr>
      <w:r w:rsidRPr="00D7253F">
        <w:rPr>
          <w:rFonts w:cs="Arial"/>
          <w:bCs/>
          <w:i/>
          <w:szCs w:val="30"/>
        </w:rPr>
        <w:t>„Dosud se standardně v těchto případech používala kovová</w:t>
      </w:r>
      <w:r w:rsidR="00B11AA6" w:rsidRPr="00D7253F">
        <w:rPr>
          <w:rFonts w:cs="Arial"/>
          <w:bCs/>
          <w:i/>
          <w:szCs w:val="30"/>
        </w:rPr>
        <w:t xml:space="preserve"> kluzná</w:t>
      </w:r>
      <w:r w:rsidRPr="00D7253F">
        <w:rPr>
          <w:rFonts w:cs="Arial"/>
          <w:bCs/>
          <w:i/>
          <w:szCs w:val="30"/>
        </w:rPr>
        <w:t xml:space="preserve"> </w:t>
      </w:r>
      <w:r w:rsidR="00A32F9D" w:rsidRPr="00D7253F">
        <w:rPr>
          <w:rFonts w:cs="Arial"/>
          <w:bCs/>
          <w:i/>
          <w:szCs w:val="30"/>
        </w:rPr>
        <w:t>pouzdra</w:t>
      </w:r>
      <w:r w:rsidRPr="00D7253F">
        <w:rPr>
          <w:rFonts w:cs="Arial"/>
          <w:bCs/>
          <w:i/>
          <w:szCs w:val="30"/>
        </w:rPr>
        <w:t>, která se však musí nákladně překalibrovat. Nyní je možné použít plastová kluzná pouzdra, například z nového materiálu iglidur F300.</w:t>
      </w:r>
      <w:r w:rsidR="00A32F9D" w:rsidRPr="00D7253F">
        <w:rPr>
          <w:rFonts w:cs="Arial"/>
          <w:bCs/>
          <w:i/>
          <w:szCs w:val="30"/>
        </w:rPr>
        <w:t xml:space="preserve"> </w:t>
      </w:r>
      <w:r w:rsidR="00B11AA6" w:rsidRPr="00D7253F">
        <w:rPr>
          <w:rFonts w:cs="Arial"/>
          <w:bCs/>
          <w:i/>
          <w:szCs w:val="30"/>
        </w:rPr>
        <w:t>Obecná n</w:t>
      </w:r>
      <w:r w:rsidR="00A32F9D" w:rsidRPr="00D7253F">
        <w:rPr>
          <w:rFonts w:cs="Arial"/>
          <w:bCs/>
          <w:i/>
          <w:szCs w:val="30"/>
        </w:rPr>
        <w:t>evýhoda plastových kluzných pouzder</w:t>
      </w:r>
      <w:r w:rsidRPr="00D7253F">
        <w:rPr>
          <w:rFonts w:cs="Arial"/>
          <w:bCs/>
          <w:i/>
          <w:szCs w:val="30"/>
        </w:rPr>
        <w:t xml:space="preserve"> - při vysokých teplotách</w:t>
      </w:r>
      <w:r w:rsidR="00B11AA6" w:rsidRPr="00D7253F">
        <w:rPr>
          <w:rFonts w:cs="Arial"/>
          <w:bCs/>
          <w:i/>
          <w:szCs w:val="30"/>
        </w:rPr>
        <w:t xml:space="preserve"> měknou</w:t>
      </w:r>
      <w:r w:rsidRPr="00D7253F">
        <w:rPr>
          <w:rFonts w:cs="Arial"/>
          <w:bCs/>
          <w:i/>
          <w:szCs w:val="30"/>
        </w:rPr>
        <w:t xml:space="preserve"> - se v tomto případě stává naší výhodou," </w:t>
      </w:r>
      <w:r w:rsidRPr="00D7253F">
        <w:rPr>
          <w:rFonts w:cs="Arial"/>
          <w:bCs/>
          <w:szCs w:val="30"/>
        </w:rPr>
        <w:t xml:space="preserve">vysvětluje </w:t>
      </w:r>
      <w:r w:rsidRPr="00D7253F">
        <w:rPr>
          <w:rFonts w:cs="Arial"/>
          <w:b/>
          <w:bCs/>
          <w:szCs w:val="30"/>
        </w:rPr>
        <w:t xml:space="preserve">Tomáš Vlk, produktový manažer pro kluzná pouzdra igus ve společnosti HENNLICH. </w:t>
      </w:r>
    </w:p>
    <w:p w14:paraId="41DE7F6A" w14:textId="77777777" w:rsidR="00FC437D" w:rsidRPr="00D7253F" w:rsidRDefault="00FC437D" w:rsidP="00FC437D">
      <w:pPr>
        <w:spacing w:line="276" w:lineRule="auto"/>
        <w:ind w:right="-30"/>
        <w:jc w:val="both"/>
        <w:rPr>
          <w:rFonts w:cs="Arial"/>
          <w:b/>
          <w:bCs/>
          <w:sz w:val="24"/>
          <w:szCs w:val="30"/>
        </w:rPr>
      </w:pPr>
      <w:r w:rsidRPr="00D7253F">
        <w:rPr>
          <w:rFonts w:cs="Arial"/>
          <w:b/>
          <w:bCs/>
          <w:sz w:val="24"/>
          <w:szCs w:val="30"/>
        </w:rPr>
        <w:t>Samokalibrace při vysokých teplotách</w:t>
      </w:r>
    </w:p>
    <w:p w14:paraId="0FCAD695" w14:textId="0A7716F2" w:rsidR="00FC437D" w:rsidRPr="00D7253F" w:rsidRDefault="00B11AA6" w:rsidP="00FC437D">
      <w:pPr>
        <w:spacing w:line="276" w:lineRule="auto"/>
        <w:ind w:right="-30"/>
        <w:jc w:val="both"/>
        <w:rPr>
          <w:rFonts w:cs="Arial"/>
          <w:bCs/>
          <w:szCs w:val="30"/>
        </w:rPr>
      </w:pPr>
      <w:r w:rsidRPr="00D7253F">
        <w:rPr>
          <w:rFonts w:cs="Arial"/>
          <w:bCs/>
          <w:szCs w:val="30"/>
        </w:rPr>
        <w:t>Kluzné p</w:t>
      </w:r>
      <w:r w:rsidR="00FC437D" w:rsidRPr="00D7253F">
        <w:rPr>
          <w:rFonts w:cs="Arial"/>
          <w:bCs/>
          <w:szCs w:val="30"/>
        </w:rPr>
        <w:t xml:space="preserve">ouzdro z materiálu iglidur F300 je namontováno v ložiskové poloze s předpětím. Nový materiál iglidur F300 je </w:t>
      </w:r>
      <w:r w:rsidR="00A32F9D" w:rsidRPr="00D7253F">
        <w:rPr>
          <w:rFonts w:cs="Arial"/>
          <w:bCs/>
          <w:szCs w:val="30"/>
        </w:rPr>
        <w:t>vyvinutý jako elektricky vodivý,</w:t>
      </w:r>
      <w:r w:rsidR="00FC437D" w:rsidRPr="00D7253F">
        <w:rPr>
          <w:rFonts w:cs="Arial"/>
          <w:bCs/>
          <w:szCs w:val="30"/>
        </w:rPr>
        <w:t xml:space="preserve"> aby od sebe neizoloval jednotlivé části </w:t>
      </w:r>
      <w:r w:rsidRPr="00D7253F">
        <w:rPr>
          <w:rFonts w:cs="Arial"/>
          <w:bCs/>
          <w:szCs w:val="30"/>
        </w:rPr>
        <w:t>mechanismu</w:t>
      </w:r>
      <w:r w:rsidR="00FC437D" w:rsidRPr="00D7253F">
        <w:rPr>
          <w:rFonts w:cs="Arial"/>
          <w:bCs/>
          <w:szCs w:val="30"/>
        </w:rPr>
        <w:t xml:space="preserve">. Vodivost je navržena tak, aby byla dostatečná pro dobrý výsledek lakování. Ve srovnání s kovovými kluznými </w:t>
      </w:r>
      <w:r w:rsidR="00A32F9D" w:rsidRPr="00D7253F">
        <w:rPr>
          <w:rFonts w:cs="Arial"/>
          <w:bCs/>
          <w:szCs w:val="30"/>
        </w:rPr>
        <w:t>pouzdry</w:t>
      </w:r>
      <w:r w:rsidR="00FC437D" w:rsidRPr="00D7253F">
        <w:rPr>
          <w:rFonts w:cs="Arial"/>
          <w:bCs/>
          <w:szCs w:val="30"/>
        </w:rPr>
        <w:t xml:space="preserve"> jsou však </w:t>
      </w:r>
      <w:r w:rsidRPr="00D7253F">
        <w:rPr>
          <w:rFonts w:cs="Arial"/>
          <w:bCs/>
          <w:szCs w:val="30"/>
        </w:rPr>
        <w:t xml:space="preserve">kluzná </w:t>
      </w:r>
      <w:r w:rsidR="00A32F9D" w:rsidRPr="00D7253F">
        <w:rPr>
          <w:rFonts w:cs="Arial"/>
          <w:bCs/>
          <w:szCs w:val="30"/>
        </w:rPr>
        <w:t>pouzdra</w:t>
      </w:r>
      <w:r w:rsidR="00FC437D" w:rsidRPr="00D7253F">
        <w:rPr>
          <w:rFonts w:cs="Arial"/>
          <w:bCs/>
          <w:szCs w:val="30"/>
        </w:rPr>
        <w:t xml:space="preserve"> igus spíše izolační, takže při obvyklých zkouškách solnou mlhou a klimatickými změnami OEM nedochází k výrazné korozi. To je důležité zejména pro aerodynamické</w:t>
      </w:r>
      <w:r w:rsidRPr="00D7253F">
        <w:rPr>
          <w:rFonts w:cs="Arial"/>
          <w:bCs/>
          <w:szCs w:val="30"/>
        </w:rPr>
        <w:t xml:space="preserve"> mechanismy</w:t>
      </w:r>
      <w:r w:rsidR="00FC437D" w:rsidRPr="00D7253F">
        <w:rPr>
          <w:rFonts w:cs="Arial"/>
          <w:bCs/>
          <w:szCs w:val="30"/>
        </w:rPr>
        <w:t xml:space="preserve">, jako jsou </w:t>
      </w:r>
      <w:r w:rsidR="00A32F9D" w:rsidRPr="00D7253F">
        <w:rPr>
          <w:rFonts w:cs="Arial"/>
          <w:bCs/>
          <w:szCs w:val="30"/>
        </w:rPr>
        <w:t>pohyblivé</w:t>
      </w:r>
      <w:r w:rsidR="00FC437D" w:rsidRPr="00D7253F">
        <w:rPr>
          <w:rFonts w:cs="Arial"/>
          <w:bCs/>
          <w:szCs w:val="30"/>
        </w:rPr>
        <w:t xml:space="preserve"> spoilery a nastavitelné difuzory. Kromě toho je materiál mimořádně odolný proti opotřebení a odolává speciálním tepelným po</w:t>
      </w:r>
      <w:r w:rsidR="00A32F9D" w:rsidRPr="00D7253F">
        <w:rPr>
          <w:rFonts w:cs="Arial"/>
          <w:bCs/>
          <w:szCs w:val="30"/>
        </w:rPr>
        <w:t>dmínkám</w:t>
      </w:r>
      <w:r w:rsidR="00FC437D" w:rsidRPr="00D7253F">
        <w:rPr>
          <w:rFonts w:cs="Arial"/>
          <w:bCs/>
          <w:szCs w:val="30"/>
        </w:rPr>
        <w:t xml:space="preserve"> při následném vypalování. V procesu sušení při teplotě 180 až 220 stupňů se kluzné pouzdro samo rekalibruje</w:t>
      </w:r>
      <w:r w:rsidR="004C5B08" w:rsidRPr="00D7253F">
        <w:rPr>
          <w:rFonts w:cs="Arial"/>
          <w:bCs/>
          <w:szCs w:val="30"/>
        </w:rPr>
        <w:t xml:space="preserve"> (u materiálu dochází k tzv. relaxaci)</w:t>
      </w:r>
      <w:r w:rsidR="00FC437D" w:rsidRPr="00D7253F">
        <w:rPr>
          <w:rFonts w:cs="Arial"/>
          <w:bCs/>
          <w:szCs w:val="30"/>
        </w:rPr>
        <w:t>. Zákazník tak získá kluzné pouzdro s hladkým chodem a</w:t>
      </w:r>
      <w:r w:rsidRPr="00D7253F">
        <w:rPr>
          <w:rFonts w:cs="Arial"/>
          <w:bCs/>
          <w:szCs w:val="30"/>
        </w:rPr>
        <w:t xml:space="preserve"> minimální</w:t>
      </w:r>
      <w:r w:rsidR="00FC437D" w:rsidRPr="00D7253F">
        <w:rPr>
          <w:rFonts w:cs="Arial"/>
          <w:bCs/>
          <w:szCs w:val="30"/>
        </w:rPr>
        <w:t xml:space="preserve"> vůlí, a to i přes </w:t>
      </w:r>
      <w:r w:rsidRPr="00D7253F">
        <w:rPr>
          <w:rFonts w:cs="Arial"/>
        </w:rPr>
        <w:t>vysekávané otvory a nýtování</w:t>
      </w:r>
      <w:r w:rsidRPr="00D7253F">
        <w:rPr>
          <w:rFonts w:cs="Arial"/>
        </w:rPr>
        <w:t>.</w:t>
      </w:r>
      <w:r w:rsidRPr="00D7253F">
        <w:rPr>
          <w:rFonts w:cs="Arial"/>
          <w:bCs/>
          <w:szCs w:val="30"/>
        </w:rPr>
        <w:t xml:space="preserve"> </w:t>
      </w:r>
    </w:p>
    <w:bookmarkEnd w:id="0"/>
    <w:p w14:paraId="48F66237" w14:textId="77777777" w:rsidR="00FC437D" w:rsidRPr="00D7253F" w:rsidRDefault="00FC437D" w:rsidP="00FC437D">
      <w:pPr>
        <w:suppressAutoHyphens/>
        <w:spacing w:line="360" w:lineRule="auto"/>
        <w:rPr>
          <w:rFonts w:cs="Arial"/>
          <w:b/>
          <w:sz w:val="24"/>
          <w:szCs w:val="20"/>
        </w:rPr>
      </w:pPr>
      <w:r w:rsidRPr="00D7253F">
        <w:rPr>
          <w:rFonts w:cs="Arial"/>
          <w:b/>
          <w:sz w:val="24"/>
        </w:rPr>
        <w:t>Obrázek:</w:t>
      </w:r>
    </w:p>
    <w:p w14:paraId="2F22BFC2" w14:textId="1DDEA27C" w:rsidR="00FC437D" w:rsidRPr="00D7253F" w:rsidRDefault="00FC437D" w:rsidP="00FC437D">
      <w:pPr>
        <w:suppressAutoHyphens/>
        <w:spacing w:line="360" w:lineRule="auto"/>
        <w:rPr>
          <w:rFonts w:cs="Arial"/>
          <w:b/>
        </w:rPr>
      </w:pPr>
      <w:r w:rsidRPr="00D7253F">
        <w:rPr>
          <w:rFonts w:cs="Arial"/>
          <w:noProof/>
          <w:lang w:eastAsia="cs-CZ"/>
        </w:rPr>
        <w:lastRenderedPageBreak/>
        <w:drawing>
          <wp:inline distT="0" distB="0" distL="0" distR="0" wp14:anchorId="653506C7" wp14:editId="44196904">
            <wp:extent cx="3086100" cy="21431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63233EE8" w14:textId="77777777" w:rsidR="00FC437D" w:rsidRPr="00D7253F" w:rsidRDefault="00FC437D" w:rsidP="00FC437D">
      <w:pPr>
        <w:spacing w:line="276" w:lineRule="auto"/>
        <w:ind w:right="-30"/>
        <w:rPr>
          <w:rFonts w:cs="Arial"/>
          <w:bCs/>
          <w:sz w:val="24"/>
          <w:szCs w:val="30"/>
        </w:rPr>
      </w:pPr>
      <w:r w:rsidRPr="00D7253F">
        <w:rPr>
          <w:rFonts w:cs="Arial"/>
          <w:b/>
          <w:bCs/>
          <w:sz w:val="24"/>
          <w:szCs w:val="30"/>
        </w:rPr>
        <w:t>Popis:</w:t>
      </w:r>
      <w:r w:rsidRPr="00D7253F">
        <w:rPr>
          <w:rFonts w:cs="Arial"/>
          <w:bCs/>
          <w:sz w:val="24"/>
          <w:szCs w:val="30"/>
        </w:rPr>
        <w:br/>
      </w:r>
      <w:r w:rsidRPr="00D7253F">
        <w:rPr>
          <w:rFonts w:cs="Arial"/>
          <w:bCs/>
          <w:szCs w:val="30"/>
        </w:rPr>
        <w:t>Nově vyvinutý materiál iglidur F300 se vyznačuje vysokou odolností proti opotřebení, speciálně pro bezvůlové komponenty v automobilech. (Zdroj: igus/HENNLICH)</w:t>
      </w:r>
    </w:p>
    <w:p w14:paraId="5F886AB2" w14:textId="77777777" w:rsidR="00F72E3B" w:rsidRPr="00D7253F" w:rsidRDefault="00F72E3B" w:rsidP="00F72E3B">
      <w:pPr>
        <w:rPr>
          <w:rFonts w:cs="Arial"/>
        </w:rPr>
      </w:pPr>
    </w:p>
    <w:p w14:paraId="0F7217A4" w14:textId="77777777" w:rsidR="00D26EA8" w:rsidRPr="00D7253F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D7253F">
        <w:rPr>
          <w:rFonts w:cs="Arial"/>
          <w:b/>
          <w:color w:val="000000"/>
          <w:sz w:val="24"/>
        </w:rPr>
        <w:t>Kontakt pro média:</w:t>
      </w:r>
      <w:r w:rsidRPr="00D7253F">
        <w:rPr>
          <w:rFonts w:cs="Arial"/>
          <w:b/>
          <w:color w:val="000000"/>
          <w:sz w:val="24"/>
        </w:rPr>
        <w:br/>
      </w:r>
      <w:r w:rsidRPr="00D7253F">
        <w:rPr>
          <w:rFonts w:cs="Arial"/>
          <w:color w:val="000000"/>
          <w:sz w:val="24"/>
        </w:rPr>
        <w:t>Ing. Martin Jonáš</w:t>
      </w:r>
      <w:bookmarkStart w:id="2" w:name="_GoBack"/>
      <w:bookmarkEnd w:id="2"/>
      <w:r w:rsidRPr="00D7253F">
        <w:rPr>
          <w:rFonts w:cs="Arial"/>
          <w:color w:val="000000"/>
          <w:sz w:val="24"/>
        </w:rPr>
        <w:br/>
        <w:t>PR manažer</w:t>
      </w:r>
      <w:r w:rsidRPr="00D7253F">
        <w:rPr>
          <w:rFonts w:cs="Arial"/>
          <w:color w:val="000000"/>
          <w:sz w:val="24"/>
        </w:rPr>
        <w:br/>
        <w:t>HENNLICH s.r.o.</w:t>
      </w:r>
      <w:r w:rsidRPr="00D7253F">
        <w:rPr>
          <w:rFonts w:cs="Arial"/>
          <w:color w:val="000000"/>
          <w:sz w:val="24"/>
        </w:rPr>
        <w:br/>
        <w:t>Tel: 724 269 811</w:t>
      </w:r>
      <w:r w:rsidRPr="00D7253F">
        <w:rPr>
          <w:rFonts w:cs="Arial"/>
          <w:color w:val="000000"/>
          <w:sz w:val="24"/>
        </w:rPr>
        <w:br/>
        <w:t>e-mail: jonas@hennlich.cz</w:t>
      </w:r>
    </w:p>
    <w:p w14:paraId="2701B46A" w14:textId="77777777" w:rsidR="00D26EA8" w:rsidRPr="00D7253F" w:rsidRDefault="00D26EA8" w:rsidP="00D26EA8">
      <w:pPr>
        <w:rPr>
          <w:rFonts w:cs="Arial"/>
        </w:rPr>
      </w:pPr>
    </w:p>
    <w:p w14:paraId="07730514" w14:textId="77777777" w:rsidR="00D26EA8" w:rsidRPr="00D7253F" w:rsidRDefault="00D26EA8" w:rsidP="00D26EA8">
      <w:pPr>
        <w:rPr>
          <w:rFonts w:cs="Arial"/>
          <w:sz w:val="20"/>
          <w:szCs w:val="20"/>
        </w:rPr>
      </w:pPr>
      <w:r w:rsidRPr="00D7253F">
        <w:rPr>
          <w:rFonts w:cs="Arial"/>
          <w:b/>
        </w:rPr>
        <w:t>O firmě HENNLICH s.r.o.:</w:t>
      </w:r>
    </w:p>
    <w:p w14:paraId="62967714" w14:textId="77777777" w:rsidR="00D26EA8" w:rsidRPr="00D7253F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D7253F">
        <w:rPr>
          <w:rFonts w:cs="Arial"/>
          <w:sz w:val="20"/>
          <w:szCs w:val="20"/>
        </w:rPr>
        <w:t xml:space="preserve">Společnost </w:t>
      </w:r>
      <w:r w:rsidRPr="00D7253F">
        <w:rPr>
          <w:rFonts w:cs="Arial"/>
          <w:b/>
          <w:bCs/>
          <w:sz w:val="20"/>
          <w:szCs w:val="20"/>
        </w:rPr>
        <w:t>HENNLICH</w:t>
      </w:r>
      <w:r w:rsidRPr="00D7253F">
        <w:rPr>
          <w:rFonts w:cs="Arial"/>
          <w:b/>
          <w:sz w:val="20"/>
          <w:szCs w:val="20"/>
        </w:rPr>
        <w:t xml:space="preserve"> </w:t>
      </w:r>
      <w:r w:rsidRPr="00D7253F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D7253F">
        <w:rPr>
          <w:rFonts w:cs="Arial"/>
          <w:sz w:val="18"/>
          <w:szCs w:val="18"/>
        </w:rPr>
        <w:t xml:space="preserve">. </w:t>
      </w:r>
      <w:r w:rsidRPr="00D7253F">
        <w:rPr>
          <w:rFonts w:cs="Arial"/>
          <w:sz w:val="20"/>
          <w:szCs w:val="20"/>
        </w:rPr>
        <w:t>Zaměřuje se také na dynamicky rostoucí obor životního prostředí, zabývá se například instalacemi tepelných čerpadel. Na domácím trhu působí od roku 1991.</w:t>
      </w:r>
    </w:p>
    <w:p w14:paraId="4163178D" w14:textId="77777777" w:rsidR="00F72E3B" w:rsidRPr="00D7253F" w:rsidRDefault="00D26EA8" w:rsidP="00D26EA8">
      <w:pPr>
        <w:autoSpaceDE w:val="0"/>
        <w:jc w:val="both"/>
        <w:rPr>
          <w:rFonts w:cs="Arial"/>
        </w:rPr>
      </w:pPr>
      <w:r w:rsidRPr="00D7253F">
        <w:rPr>
          <w:rFonts w:cs="Arial"/>
          <w:sz w:val="20"/>
          <w:szCs w:val="20"/>
        </w:rPr>
        <w:t xml:space="preserve">Litoměřická firma je součástí evropské skupiny </w:t>
      </w:r>
      <w:r w:rsidRPr="00D7253F">
        <w:rPr>
          <w:rFonts w:cs="Arial"/>
          <w:b/>
          <w:sz w:val="20"/>
          <w:szCs w:val="20"/>
        </w:rPr>
        <w:t>HENNLICH</w:t>
      </w:r>
      <w:r w:rsidRPr="00D7253F">
        <w:rPr>
          <w:rFonts w:cs="Arial"/>
          <w:sz w:val="20"/>
          <w:szCs w:val="20"/>
        </w:rPr>
        <w:t xml:space="preserve">. Historie skupiny </w:t>
      </w:r>
      <w:r w:rsidRPr="00D7253F">
        <w:rPr>
          <w:rFonts w:cs="Arial"/>
          <w:b/>
          <w:bCs/>
          <w:sz w:val="20"/>
          <w:szCs w:val="20"/>
        </w:rPr>
        <w:t>HENNLICH</w:t>
      </w:r>
      <w:r w:rsidRPr="00D7253F">
        <w:rPr>
          <w:rFonts w:cs="Arial"/>
          <w:sz w:val="20"/>
          <w:szCs w:val="20"/>
        </w:rPr>
        <w:t xml:space="preserve"> sahá do roku 1922, kdy v severočeském Duchcově založil </w:t>
      </w:r>
      <w:r w:rsidRPr="00D7253F">
        <w:rPr>
          <w:rFonts w:cs="Arial"/>
          <w:b/>
          <w:bCs/>
          <w:sz w:val="20"/>
          <w:szCs w:val="20"/>
        </w:rPr>
        <w:t>Hermann A. Hennlich</w:t>
      </w:r>
      <w:r w:rsidRPr="00D7253F">
        <w:rPr>
          <w:rFonts w:cs="Arial"/>
          <w:sz w:val="20"/>
          <w:szCs w:val="20"/>
        </w:rPr>
        <w:t xml:space="preserve"> firmu specializovanou na dodávky pro strojírenství a doly. </w:t>
      </w:r>
      <w:r w:rsidRPr="00D7253F">
        <w:rPr>
          <w:rFonts w:eastAsia="Arial Unicode MS" w:cs="Arial"/>
          <w:sz w:val="20"/>
        </w:rPr>
        <w:t>Od konce války společnost sídlí v rakouském Schärdingu.</w:t>
      </w:r>
      <w:r w:rsidRPr="00D7253F">
        <w:rPr>
          <w:rFonts w:eastAsia="Arial Unicode MS" w:cs="Arial"/>
        </w:rPr>
        <w:t xml:space="preserve"> </w:t>
      </w:r>
      <w:r w:rsidRPr="00D7253F">
        <w:rPr>
          <w:rFonts w:eastAsia="Arial Unicode MS" w:cs="Arial"/>
          <w:sz w:val="20"/>
        </w:rPr>
        <w:t>Po roce 1989 rozšířila aktivity i do dalších zemí střední a východní Evropy. Se zhruba 900 spolupracovníky působí v 18 evropských zemích.</w:t>
      </w:r>
      <w:r w:rsidR="00F72E3B" w:rsidRPr="00D7253F">
        <w:rPr>
          <w:rFonts w:cs="Arial"/>
        </w:rPr>
        <w:tab/>
      </w:r>
    </w:p>
    <w:sectPr w:rsidR="00F72E3B" w:rsidRPr="00D7253F" w:rsidSect="00D26EA8">
      <w:headerReference w:type="default" r:id="rId11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D5268" w16cex:dateUtc="2023-06-21T08:41:00Z"/>
  <w16cex:commentExtensible w16cex:durableId="283D5236" w16cex:dateUtc="2023-06-21T08:40:00Z"/>
  <w16cex:commentExtensible w16cex:durableId="283D5302" w16cex:dateUtc="2023-06-21T08:44:00Z"/>
  <w16cex:commentExtensible w16cex:durableId="283D5286" w16cex:dateUtc="2023-06-21T08:42:00Z"/>
  <w16cex:commentExtensible w16cex:durableId="283D52CA" w16cex:dateUtc="2023-06-21T08:43:00Z"/>
  <w16cex:commentExtensible w16cex:durableId="283D52DE" w16cex:dateUtc="2023-06-21T08:43:00Z"/>
  <w16cex:commentExtensible w16cex:durableId="283D52F9" w16cex:dateUtc="2023-06-21T08:44:00Z"/>
  <w16cex:commentExtensible w16cex:durableId="283D5353" w16cex:dateUtc="2023-06-21T08:45:00Z"/>
  <w16cex:commentExtensible w16cex:durableId="283D5360" w16cex:dateUtc="2023-06-21T08:45:00Z"/>
  <w16cex:commentExtensible w16cex:durableId="283D5371" w16cex:dateUtc="2023-06-21T08:46:00Z"/>
  <w16cex:commentExtensible w16cex:durableId="283D5410" w16cex:dateUtc="2023-06-21T08:48:00Z"/>
  <w16cex:commentExtensible w16cex:durableId="283D5433" w16cex:dateUtc="2023-06-21T08:49:00Z"/>
  <w16cex:commentExtensible w16cex:durableId="283D5451" w16cex:dateUtc="2023-06-21T08:49:00Z"/>
  <w16cex:commentExtensible w16cex:durableId="283D5468" w16cex:dateUtc="2023-06-21T08:50:00Z"/>
  <w16cex:commentExtensible w16cex:durableId="283D5498" w16cex:dateUtc="2023-06-21T08:51:00Z"/>
  <w16cex:commentExtensible w16cex:durableId="283D5504" w16cex:dateUtc="2023-06-21T08:52:00Z"/>
  <w16cex:commentExtensible w16cex:durableId="283D551C" w16cex:dateUtc="2023-06-21T08:53:00Z"/>
  <w16cex:commentExtensible w16cex:durableId="283D553F" w16cex:dateUtc="2023-06-21T08:53:00Z"/>
  <w16cex:commentExtensible w16cex:durableId="283D5568" w16cex:dateUtc="2023-06-21T08:54:00Z"/>
  <w16cex:commentExtensible w16cex:durableId="283D55A6" w16cex:dateUtc="2023-06-21T08:55:00Z"/>
  <w16cex:commentExtensible w16cex:durableId="283D55B9" w16cex:dateUtc="2023-06-21T08:55:00Z"/>
  <w16cex:commentExtensible w16cex:durableId="283D55D7" w16cex:dateUtc="2023-06-21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44C006" w16cid:durableId="283D5268"/>
  <w16cid:commentId w16cid:paraId="3A3F1C7C" w16cid:durableId="283D5236"/>
  <w16cid:commentId w16cid:paraId="3F13CEB6" w16cid:durableId="283D5302"/>
  <w16cid:commentId w16cid:paraId="50BA5197" w16cid:durableId="283D5286"/>
  <w16cid:commentId w16cid:paraId="3E97A2D8" w16cid:durableId="283D52CA"/>
  <w16cid:commentId w16cid:paraId="747F532A" w16cid:durableId="283D52DE"/>
  <w16cid:commentId w16cid:paraId="765A5874" w16cid:durableId="283D52F9"/>
  <w16cid:commentId w16cid:paraId="3288F63F" w16cid:durableId="283D51E2"/>
  <w16cid:commentId w16cid:paraId="53B471EA" w16cid:durableId="283D5353"/>
  <w16cid:commentId w16cid:paraId="6B4A06B3" w16cid:durableId="283D5360"/>
  <w16cid:commentId w16cid:paraId="4D305AB2" w16cid:durableId="283D5371"/>
  <w16cid:commentId w16cid:paraId="1416378A" w16cid:durableId="283D5410"/>
  <w16cid:commentId w16cid:paraId="2FA1C20C" w16cid:durableId="283D5433"/>
  <w16cid:commentId w16cid:paraId="2FB0CBD4" w16cid:durableId="283D5451"/>
  <w16cid:commentId w16cid:paraId="3EC33358" w16cid:durableId="283D51E3"/>
  <w16cid:commentId w16cid:paraId="06AC263A" w16cid:durableId="283D5468"/>
  <w16cid:commentId w16cid:paraId="509DDCB8" w16cid:durableId="283D5498"/>
  <w16cid:commentId w16cid:paraId="60FAF1C1" w16cid:durableId="283D51E4"/>
  <w16cid:commentId w16cid:paraId="610252B6" w16cid:durableId="283D5504"/>
  <w16cid:commentId w16cid:paraId="173C887F" w16cid:durableId="283D551C"/>
  <w16cid:commentId w16cid:paraId="13032A54" w16cid:durableId="283D51E5"/>
  <w16cid:commentId w16cid:paraId="76E9AE2C" w16cid:durableId="283D553F"/>
  <w16cid:commentId w16cid:paraId="6F1BDC7A" w16cid:durableId="283D5568"/>
  <w16cid:commentId w16cid:paraId="7EA14CA2" w16cid:durableId="283D55A6"/>
  <w16cid:commentId w16cid:paraId="25F90680" w16cid:durableId="283D55B9"/>
  <w16cid:commentId w16cid:paraId="6892168D" w16cid:durableId="283D55D7"/>
  <w16cid:commentId w16cid:paraId="37B7F796" w16cid:durableId="283D51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F111B" w14:textId="77777777" w:rsidR="009A3EA1" w:rsidRDefault="009A3EA1" w:rsidP="00416EE5">
      <w:pPr>
        <w:spacing w:after="0" w:line="240" w:lineRule="auto"/>
      </w:pPr>
      <w:r>
        <w:separator/>
      </w:r>
    </w:p>
  </w:endnote>
  <w:endnote w:type="continuationSeparator" w:id="0">
    <w:p w14:paraId="077BB330" w14:textId="77777777" w:rsidR="009A3EA1" w:rsidRDefault="009A3EA1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A4186" w14:textId="77777777" w:rsidR="009A3EA1" w:rsidRDefault="009A3EA1" w:rsidP="00416EE5">
      <w:pPr>
        <w:spacing w:after="0" w:line="240" w:lineRule="auto"/>
      </w:pPr>
      <w:r>
        <w:separator/>
      </w:r>
    </w:p>
  </w:footnote>
  <w:footnote w:type="continuationSeparator" w:id="0">
    <w:p w14:paraId="1E551DE2" w14:textId="77777777" w:rsidR="009A3EA1" w:rsidRDefault="009A3EA1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3E901" w14:textId="77777777" w:rsidR="00D26EA8" w:rsidRDefault="00D26EA8" w:rsidP="00D26EA8">
    <w:pPr>
      <w:jc w:val="center"/>
      <w:rPr>
        <w:rFonts w:ascii="Proxima Nova" w:hAnsi="Proxima Nova"/>
        <w:b/>
        <w:sz w:val="28"/>
      </w:rPr>
    </w:pPr>
  </w:p>
  <w:p w14:paraId="27FE90C0" w14:textId="77777777" w:rsidR="00D26EA8" w:rsidRDefault="00D26EA8" w:rsidP="00D26EA8">
    <w:pPr>
      <w:jc w:val="center"/>
      <w:rPr>
        <w:rFonts w:ascii="Proxima Nova" w:hAnsi="Proxima Nova"/>
        <w:b/>
        <w:sz w:val="28"/>
      </w:rPr>
    </w:pPr>
    <w:r>
      <w:rPr>
        <w:rFonts w:ascii="Proxima Nova" w:hAnsi="Proxima Nova"/>
        <w:b/>
        <w:sz w:val="28"/>
      </w:rPr>
      <w:t>TISKOVÁ ZPRÁVA HENNLICH s.r.o.</w:t>
    </w:r>
  </w:p>
  <w:p w14:paraId="6C03D0DE" w14:textId="77777777" w:rsidR="00F72E3B" w:rsidRDefault="00F72E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4AAB6E6A" wp14:editId="2DB7BCB0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16541C"/>
    <w:rsid w:val="002245A9"/>
    <w:rsid w:val="00271CE8"/>
    <w:rsid w:val="002C03A6"/>
    <w:rsid w:val="002C1F99"/>
    <w:rsid w:val="002C45EE"/>
    <w:rsid w:val="003356B1"/>
    <w:rsid w:val="003374AA"/>
    <w:rsid w:val="00347F0C"/>
    <w:rsid w:val="00362AD9"/>
    <w:rsid w:val="003672F2"/>
    <w:rsid w:val="003B6A46"/>
    <w:rsid w:val="003D0113"/>
    <w:rsid w:val="003E6067"/>
    <w:rsid w:val="00416EE5"/>
    <w:rsid w:val="004837E8"/>
    <w:rsid w:val="0049512E"/>
    <w:rsid w:val="004A56B2"/>
    <w:rsid w:val="004C2A49"/>
    <w:rsid w:val="004C5B08"/>
    <w:rsid w:val="00580152"/>
    <w:rsid w:val="005874BB"/>
    <w:rsid w:val="005F4EC7"/>
    <w:rsid w:val="00644AEB"/>
    <w:rsid w:val="00660FAD"/>
    <w:rsid w:val="00684E61"/>
    <w:rsid w:val="0069731E"/>
    <w:rsid w:val="007F1B8C"/>
    <w:rsid w:val="00811E1D"/>
    <w:rsid w:val="00824980"/>
    <w:rsid w:val="00884539"/>
    <w:rsid w:val="008F3D09"/>
    <w:rsid w:val="00901DDC"/>
    <w:rsid w:val="009865E1"/>
    <w:rsid w:val="009A3EA1"/>
    <w:rsid w:val="009E5B42"/>
    <w:rsid w:val="00A32F9D"/>
    <w:rsid w:val="00A50C2D"/>
    <w:rsid w:val="00A65CDF"/>
    <w:rsid w:val="00A94943"/>
    <w:rsid w:val="00AD6627"/>
    <w:rsid w:val="00B11AA6"/>
    <w:rsid w:val="00B64BCE"/>
    <w:rsid w:val="00BC74A8"/>
    <w:rsid w:val="00C2013D"/>
    <w:rsid w:val="00C46AB6"/>
    <w:rsid w:val="00CB5176"/>
    <w:rsid w:val="00D067FE"/>
    <w:rsid w:val="00D26EA8"/>
    <w:rsid w:val="00D46684"/>
    <w:rsid w:val="00D7253F"/>
    <w:rsid w:val="00DF445E"/>
    <w:rsid w:val="00E76E0B"/>
    <w:rsid w:val="00EC0532"/>
    <w:rsid w:val="00ED2969"/>
    <w:rsid w:val="00F72E3B"/>
    <w:rsid w:val="00F751E6"/>
    <w:rsid w:val="00FC437D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75EAB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C45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45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45E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5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5EE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228F1-5E1B-48BF-BD4E-E2B5546F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0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2</cp:revision>
  <dcterms:created xsi:type="dcterms:W3CDTF">2023-07-17T12:36:00Z</dcterms:created>
  <dcterms:modified xsi:type="dcterms:W3CDTF">2023-07-17T12:36:00Z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