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D2A0C" w14:textId="77777777" w:rsidR="00660FAD" w:rsidRDefault="00660FAD" w:rsidP="00660FAD">
      <w:pPr>
        <w:rPr>
          <w:b/>
          <w:sz w:val="28"/>
        </w:rPr>
      </w:pPr>
      <w:r>
        <w:rPr>
          <w:b/>
          <w:sz w:val="28"/>
        </w:rPr>
        <w:t xml:space="preserve">5krát delší pojezdy: První kabel na světě pro vertikální aplikace </w:t>
      </w:r>
    </w:p>
    <w:p w14:paraId="76F2AC07" w14:textId="77777777" w:rsidR="00660FAD" w:rsidRDefault="00660FAD" w:rsidP="00660FAD">
      <w:pPr>
        <w:rPr>
          <w:b/>
          <w:sz w:val="24"/>
        </w:rPr>
      </w:pPr>
      <w:r>
        <w:rPr>
          <w:b/>
          <w:sz w:val="24"/>
        </w:rPr>
        <w:t xml:space="preserve">Hybridní kabel </w:t>
      </w:r>
      <w:proofErr w:type="spellStart"/>
      <w:r>
        <w:rPr>
          <w:b/>
          <w:sz w:val="24"/>
        </w:rPr>
        <w:t>chainflex</w:t>
      </w:r>
      <w:proofErr w:type="spellEnd"/>
      <w:r>
        <w:rPr>
          <w:b/>
          <w:sz w:val="24"/>
        </w:rPr>
        <w:t xml:space="preserve"> CFSPECIAL.192 pro vertikální pojezdy až do 50 metrů.</w:t>
      </w:r>
    </w:p>
    <w:p w14:paraId="56BE860C" w14:textId="2F70345B" w:rsidR="00660FAD" w:rsidRDefault="00C82FD6" w:rsidP="00660FAD">
      <w:pPr>
        <w:jc w:val="both"/>
        <w:rPr>
          <w:b/>
        </w:rPr>
      </w:pPr>
      <w:r>
        <w:rPr>
          <w:b/>
        </w:rPr>
        <w:t>Litoměřice/Kolín nad Rýnem, 13</w:t>
      </w:r>
      <w:r w:rsidR="00660FAD">
        <w:rPr>
          <w:b/>
        </w:rPr>
        <w:t xml:space="preserve">. </w:t>
      </w:r>
      <w:r>
        <w:rPr>
          <w:b/>
        </w:rPr>
        <w:t>dubna</w:t>
      </w:r>
      <w:bookmarkStart w:id="0" w:name="_GoBack"/>
      <w:bookmarkEnd w:id="0"/>
      <w:r w:rsidR="00660FAD">
        <w:rPr>
          <w:b/>
        </w:rPr>
        <w:t xml:space="preserve"> 2023 - Stroje musí pracovat spolehlivě po celý den - například v </w:t>
      </w:r>
      <w:proofErr w:type="spellStart"/>
      <w:r w:rsidR="00660FAD">
        <w:rPr>
          <w:b/>
        </w:rPr>
        <w:t>intralogistice</w:t>
      </w:r>
      <w:proofErr w:type="spellEnd"/>
      <w:r w:rsidR="00660FAD">
        <w:rPr>
          <w:b/>
        </w:rPr>
        <w:t xml:space="preserve">. Sklady jsou stále větší a větší, rostoucí výšky regálů znamenají vysoké nároky na použité kabely. Pro zajištění bezproblémového provozu i v náročných vertikálních aplikacích vyvinula společnost </w:t>
      </w:r>
      <w:proofErr w:type="spellStart"/>
      <w:r w:rsidR="00660FAD">
        <w:rPr>
          <w:b/>
        </w:rPr>
        <w:t>igus</w:t>
      </w:r>
      <w:proofErr w:type="spellEnd"/>
      <w:r w:rsidR="00660FAD">
        <w:rPr>
          <w:b/>
        </w:rPr>
        <w:t xml:space="preserve">, v Česku výhradně zastoupená firmou HENNLICH, hybridní kabel CFSPECIAL.192. Jedná se o jediný kabel na trhu, který je speciálně navržen pro vertikální aplikace energetických řetězů, vhodný pro MOVILINK DDI od společnosti SEW-EURODRIVE. Díky </w:t>
      </w:r>
      <w:proofErr w:type="spellStart"/>
      <w:r w:rsidR="00660FAD">
        <w:rPr>
          <w:b/>
        </w:rPr>
        <w:t>aramidovému</w:t>
      </w:r>
      <w:proofErr w:type="spellEnd"/>
      <w:r w:rsidR="00660FAD">
        <w:rPr>
          <w:b/>
        </w:rPr>
        <w:t xml:space="preserve"> nosnému prvku s vysokou pevností v tahu v plášti kabelu je možné dosáhnout 5krát vyšší výšky regálových systémů než při použití standardních kabelů.</w:t>
      </w:r>
    </w:p>
    <w:p w14:paraId="66296953" w14:textId="77777777" w:rsidR="00660FAD" w:rsidRDefault="00660FAD" w:rsidP="00660FAD">
      <w:pPr>
        <w:jc w:val="both"/>
      </w:pPr>
      <w:r>
        <w:t xml:space="preserve">S 1354 typy kabelů pro datové, sběrnicové a hybridní systémy, řízení a pohony nabízí </w:t>
      </w:r>
      <w:proofErr w:type="spellStart"/>
      <w:r>
        <w:t>igus</w:t>
      </w:r>
      <w:proofErr w:type="spellEnd"/>
      <w:r>
        <w:t xml:space="preserve"> rozmanitý sortiment kabelů pro pohyblivé aplikace v nejrůznějších odvětvích. Pro speciální oblasti použití se zvláštními požadavky vyvinula firma řadu kabelů </w:t>
      </w:r>
      <w:proofErr w:type="spellStart"/>
      <w:r>
        <w:t>chainflex</w:t>
      </w:r>
      <w:proofErr w:type="spellEnd"/>
      <w:r>
        <w:t xml:space="preserve"> CFSPECIAL. Novinkou v sortimentu je CFSPECIAL.192 - první hybridní kabel </w:t>
      </w:r>
      <w:proofErr w:type="spellStart"/>
      <w:r>
        <w:t>chainflex</w:t>
      </w:r>
      <w:proofErr w:type="spellEnd"/>
      <w:r>
        <w:t xml:space="preserve"> pro vertikální aplikace, který odpovídá technologii pohonu MOVILINK DDI od společnosti SEW-EURODRIVE. </w:t>
      </w:r>
    </w:p>
    <w:p w14:paraId="5DBA95BA" w14:textId="77777777" w:rsidR="00660FAD" w:rsidRDefault="00660FAD" w:rsidP="00660FAD">
      <w:pPr>
        <w:jc w:val="both"/>
      </w:pPr>
      <w:r>
        <w:rPr>
          <w:i/>
        </w:rPr>
        <w:t>"Hybridní technologie se stále více prosazuje, takže roste i poptávka po nových řešeních s jedním kabelem,"</w:t>
      </w:r>
      <w:r>
        <w:t xml:space="preserve"> vysvětluje </w:t>
      </w:r>
      <w:r>
        <w:rPr>
          <w:b/>
        </w:rPr>
        <w:t xml:space="preserve">Jan Švarc, produktový manažer firmy HENNLICH pro flexibilní kabely </w:t>
      </w:r>
      <w:proofErr w:type="spellStart"/>
      <w:r>
        <w:rPr>
          <w:b/>
        </w:rPr>
        <w:t>igus</w:t>
      </w:r>
      <w:proofErr w:type="spellEnd"/>
      <w:r>
        <w:t xml:space="preserve">. </w:t>
      </w:r>
      <w:r>
        <w:rPr>
          <w:i/>
        </w:rPr>
        <w:t xml:space="preserve">"Zejména v oblasti </w:t>
      </w:r>
      <w:proofErr w:type="spellStart"/>
      <w:r>
        <w:rPr>
          <w:i/>
        </w:rPr>
        <w:t>intralogistiky</w:t>
      </w:r>
      <w:proofErr w:type="spellEnd"/>
      <w:r>
        <w:rPr>
          <w:i/>
        </w:rPr>
        <w:t xml:space="preserve"> se mnoho firem spoléhá na digitální pohonné rozhraní MOVILINK DDI od společnosti SEW-EURODRIVE, pro které již dodáváme různé kabely. Ale vertikální aplikace - jako jsou například zakladače, které mohou mít velmi vysokou výšku regálového systému, kladou na použité kabely velmi vysoké nároky. S kabelem CFSPECIAL.192 přicházíme s novým řešením, s nímž lze dosáhnout výšky zdvihu až 50 metrů."</w:t>
      </w:r>
    </w:p>
    <w:p w14:paraId="5A0EF515" w14:textId="77777777" w:rsidR="00660FAD" w:rsidRDefault="00660FAD" w:rsidP="00660FAD">
      <w:pPr>
        <w:jc w:val="both"/>
        <w:rPr>
          <w:b/>
        </w:rPr>
      </w:pPr>
      <w:r>
        <w:rPr>
          <w:b/>
        </w:rPr>
        <w:t>Tažná síla přes 4 200 newtonů</w:t>
      </w:r>
    </w:p>
    <w:p w14:paraId="0ADD11C8" w14:textId="77777777" w:rsidR="00660FAD" w:rsidRDefault="00660FAD" w:rsidP="00660FAD">
      <w:pPr>
        <w:jc w:val="both"/>
      </w:pPr>
      <w:r>
        <w:rPr>
          <w:i/>
        </w:rPr>
        <w:t>"Výzvou u vertikálních aplikací je, že potřebujete kabel, který je vhodný pro použití v řetězech a zároveň dokáže absorbovat dostatečnou tahovou sílu, aby se nepřetrhl ani při dlouhých pohybech a velkých výškách zdvihu,"</w:t>
      </w:r>
      <w:r>
        <w:t xml:space="preserve"> vysvětluje </w:t>
      </w:r>
      <w:r>
        <w:rPr>
          <w:b/>
        </w:rPr>
        <w:t>Jan Švarc</w:t>
      </w:r>
      <w:r>
        <w:t xml:space="preserve">. Kabel musí unést svou vlastní hmotnost - a podle normy je to maximálně 15 newtonů na milimetr čtvereční hlavních napájecích žil. I když je možné zvětšit průřez, neznamená to automaticky větší délku kabelu. Je to proto, že se současně zvyšuje vlastní hmotnost kabelu. </w:t>
      </w:r>
      <w:r>
        <w:rPr>
          <w:i/>
        </w:rPr>
        <w:t xml:space="preserve">"Abychom tento problém vyřešili, zabudovali jsme do vnějšího PUR pláště kabelu CFSPECIAL.192 </w:t>
      </w:r>
      <w:proofErr w:type="spellStart"/>
      <w:r>
        <w:rPr>
          <w:i/>
        </w:rPr>
        <w:t>aramidový</w:t>
      </w:r>
      <w:proofErr w:type="spellEnd"/>
      <w:r>
        <w:rPr>
          <w:i/>
        </w:rPr>
        <w:t xml:space="preserve"> oplet s vysokou pevností v tahu. Testy v laboratoři ukázaly, že pevnost v tahu je o 500 procent vyšší ve srovnání se standardním kabelem pro MOVILINK DDI,"</w:t>
      </w:r>
      <w:r>
        <w:t xml:space="preserve"> říká </w:t>
      </w:r>
      <w:r>
        <w:rPr>
          <w:b/>
        </w:rPr>
        <w:t>Jan Švarc</w:t>
      </w:r>
      <w:r>
        <w:rPr>
          <w:i/>
        </w:rPr>
        <w:t>. "Nový kabel dosahuje pevnosti v tahu přes 4.200 newtonů, takže je ideální pro vertikální aplikace, jako jsou například právě zakladače."</w:t>
      </w:r>
    </w:p>
    <w:p w14:paraId="5DFFCF64" w14:textId="77777777" w:rsidR="00660FAD" w:rsidRDefault="00660FAD" w:rsidP="00660FAD">
      <w:pPr>
        <w:jc w:val="both"/>
        <w:rPr>
          <w:b/>
        </w:rPr>
      </w:pPr>
      <w:r>
        <w:rPr>
          <w:b/>
        </w:rPr>
        <w:t>Nižší náklady a zaručená delší životnost</w:t>
      </w:r>
    </w:p>
    <w:p w14:paraId="39C40FD6" w14:textId="77777777" w:rsidR="00660FAD" w:rsidRDefault="00660FAD" w:rsidP="00660FAD">
      <w:pPr>
        <w:jc w:val="both"/>
      </w:pPr>
      <w:r>
        <w:t xml:space="preserve">S novým hybridním kabelem zákazníci také ušetří, protože odpadá potřeba druhého kabelu a složité zachycení kabelu v energetickém řetězu. Současně řešení s jedním kabelem vyžaduje méně instalačního prostoru a systém nese menší hmotnost. Kromě nižších nákladů uživatelé těží zejména z výrazně delší životnosti kabelu ve vertikálních aplikacích. Všechny kabely </w:t>
      </w:r>
      <w:proofErr w:type="spellStart"/>
      <w:r>
        <w:t>igus</w:t>
      </w:r>
      <w:proofErr w:type="spellEnd"/>
      <w:r>
        <w:t xml:space="preserve"> jsou podrobeny mnoha testům, na jejichž základě lze vypočítat životnost každého kabelu - a to dokonce zcela jednoduše pomocí online nástroje. </w:t>
      </w:r>
      <w:r>
        <w:rPr>
          <w:i/>
        </w:rPr>
        <w:t xml:space="preserve">"Z tohoto důvodu jsme také jediným dodavatelem na trhu, který nabízí 36měsíční záruku na všechny naše kabely </w:t>
      </w:r>
      <w:proofErr w:type="spellStart"/>
      <w:r>
        <w:rPr>
          <w:i/>
        </w:rPr>
        <w:t>chainflex</w:t>
      </w:r>
      <w:proofErr w:type="spellEnd"/>
      <w:r>
        <w:rPr>
          <w:i/>
        </w:rPr>
        <w:t xml:space="preserve">," </w:t>
      </w:r>
      <w:r>
        <w:t xml:space="preserve">zdůrazňuje </w:t>
      </w:r>
      <w:r>
        <w:rPr>
          <w:b/>
        </w:rPr>
        <w:t>Jan Švarc</w:t>
      </w:r>
      <w:r>
        <w:t xml:space="preserve">. </w:t>
      </w:r>
      <w:r>
        <w:rPr>
          <w:i/>
        </w:rPr>
        <w:t xml:space="preserve">"Uživatelé tak </w:t>
      </w:r>
      <w:r>
        <w:rPr>
          <w:i/>
        </w:rPr>
        <w:lastRenderedPageBreak/>
        <w:t>mohou těžit z odolného řešení, které zajišťuje bezpečný a bezproblémový provoz i ve velkých výškách a na velké vzdálenosti."</w:t>
      </w:r>
    </w:p>
    <w:p w14:paraId="31A05CC9" w14:textId="77777777" w:rsidR="00660FAD" w:rsidRDefault="00660FAD" w:rsidP="00660FAD">
      <w:pPr>
        <w:rPr>
          <w:b/>
          <w:sz w:val="24"/>
        </w:rPr>
      </w:pPr>
      <w:r>
        <w:rPr>
          <w:b/>
          <w:sz w:val="24"/>
        </w:rPr>
        <w:t>Obrázek:</w:t>
      </w:r>
    </w:p>
    <w:p w14:paraId="70144EE7" w14:textId="6031AFE3" w:rsidR="00660FAD" w:rsidRDefault="00660FAD" w:rsidP="00660FAD">
      <w:r>
        <w:rPr>
          <w:noProof/>
          <w:lang w:eastAsia="cs-CZ"/>
        </w:rPr>
        <w:drawing>
          <wp:inline distT="0" distB="0" distL="0" distR="0" wp14:anchorId="044C5BDF" wp14:editId="0DF08BD9">
            <wp:extent cx="5762625" cy="4057650"/>
            <wp:effectExtent l="0" t="0" r="9525" b="0"/>
            <wp:docPr id="1" name="Obrázek 1" descr="PM132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M1323-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3E37C" w14:textId="77777777" w:rsidR="00660FAD" w:rsidRDefault="00660FAD" w:rsidP="00660FAD">
      <w:pPr>
        <w:rPr>
          <w:b/>
        </w:rPr>
      </w:pPr>
      <w:r>
        <w:rPr>
          <w:b/>
        </w:rPr>
        <w:t>POPIS:</w:t>
      </w:r>
    </w:p>
    <w:p w14:paraId="39DAF7B8" w14:textId="77777777" w:rsidR="00660FAD" w:rsidRDefault="00660FAD" w:rsidP="00660FAD">
      <w:pPr>
        <w:jc w:val="both"/>
        <w:rPr>
          <w:b/>
        </w:rPr>
      </w:pPr>
      <w:r>
        <w:rPr>
          <w:b/>
        </w:rPr>
        <w:t xml:space="preserve">Pro zajištění bezproblémového provozu i v náročných vertikálních aplikacích vyvinula společnost </w:t>
      </w:r>
      <w:proofErr w:type="spellStart"/>
      <w:r>
        <w:rPr>
          <w:b/>
        </w:rPr>
        <w:t>igus</w:t>
      </w:r>
      <w:proofErr w:type="spellEnd"/>
      <w:r>
        <w:rPr>
          <w:b/>
        </w:rPr>
        <w:t xml:space="preserve">, v Česku výhradně zastoupená firmou HENNLICH, hybridní kabel CFSPECIAL.192. Jedná se o jediný kabel na trhu, který je speciálně navržen pro vertikální aplikace energetických řetězů, vhodný pro MOVILINK DDI od společnosti SEW-EURODRIVE. Díky </w:t>
      </w:r>
      <w:proofErr w:type="spellStart"/>
      <w:r>
        <w:rPr>
          <w:b/>
        </w:rPr>
        <w:t>aramidovému</w:t>
      </w:r>
      <w:proofErr w:type="spellEnd"/>
      <w:r>
        <w:rPr>
          <w:b/>
        </w:rPr>
        <w:t xml:space="preserve"> nosnému prvku s vysokou pevností v tahu v plášti kabelu je možné dosáhnout 5krát vyšší výšky regálových systémů než při použití standardních kabelů. (FOTO: </w:t>
      </w:r>
      <w:proofErr w:type="spellStart"/>
      <w:r>
        <w:rPr>
          <w:b/>
        </w:rPr>
        <w:t>igus</w:t>
      </w:r>
      <w:proofErr w:type="spellEnd"/>
      <w:r>
        <w:rPr>
          <w:b/>
        </w:rPr>
        <w:t>/HENNLICH)</w:t>
      </w:r>
    </w:p>
    <w:p w14:paraId="5F886AB2" w14:textId="77777777" w:rsidR="00F72E3B" w:rsidRPr="00F72E3B" w:rsidRDefault="00F72E3B" w:rsidP="00F72E3B"/>
    <w:p w14:paraId="0F7217A4" w14:textId="77777777" w:rsidR="00D26EA8" w:rsidRPr="00D26EA8" w:rsidRDefault="00D26EA8" w:rsidP="00D26EA8">
      <w:pPr>
        <w:autoSpaceDE w:val="0"/>
        <w:autoSpaceDN w:val="0"/>
        <w:adjustRightInd w:val="0"/>
        <w:rPr>
          <w:rFonts w:ascii="Proxima Nova" w:hAnsi="Proxima Nova" w:cs="Arial"/>
          <w:color w:val="000000"/>
          <w:sz w:val="24"/>
        </w:rPr>
      </w:pPr>
      <w:r w:rsidRPr="00D26EA8">
        <w:rPr>
          <w:rFonts w:ascii="Proxima Nova" w:hAnsi="Proxima Nova" w:cs="Arial"/>
          <w:b/>
          <w:color w:val="000000"/>
          <w:sz w:val="24"/>
        </w:rPr>
        <w:t>Kontakt pro média:</w:t>
      </w:r>
      <w:r w:rsidRPr="00D26EA8">
        <w:rPr>
          <w:rFonts w:ascii="Proxima Nova" w:hAnsi="Proxima Nova" w:cs="Arial"/>
          <w:b/>
          <w:color w:val="000000"/>
          <w:sz w:val="24"/>
        </w:rPr>
        <w:br/>
      </w:r>
      <w:r w:rsidRPr="00D26EA8">
        <w:rPr>
          <w:rFonts w:ascii="Proxima Nova" w:hAnsi="Proxima Nova" w:cs="Arial"/>
          <w:color w:val="000000"/>
          <w:sz w:val="24"/>
        </w:rPr>
        <w:t>Ing. Martin Jonáš</w:t>
      </w:r>
      <w:r w:rsidRPr="00D26EA8">
        <w:rPr>
          <w:rFonts w:ascii="Proxima Nova" w:hAnsi="Proxima Nova" w:cs="Arial"/>
          <w:color w:val="000000"/>
          <w:sz w:val="24"/>
        </w:rPr>
        <w:br/>
        <w:t>PR manažer</w:t>
      </w:r>
      <w:r w:rsidRPr="00D26EA8">
        <w:rPr>
          <w:rFonts w:ascii="Proxima Nova" w:hAnsi="Proxima Nova" w:cs="Arial"/>
          <w:color w:val="000000"/>
          <w:sz w:val="24"/>
        </w:rPr>
        <w:br/>
        <w:t>HENNLICH s.r.o.</w:t>
      </w:r>
      <w:r w:rsidRPr="00D26EA8">
        <w:rPr>
          <w:rFonts w:ascii="Proxima Nova" w:hAnsi="Proxima Nova" w:cs="Arial"/>
          <w:color w:val="000000"/>
          <w:sz w:val="24"/>
        </w:rPr>
        <w:br/>
        <w:t>Tel: 724 269 811</w:t>
      </w:r>
      <w:r w:rsidRPr="00D26EA8">
        <w:rPr>
          <w:rFonts w:ascii="Proxima Nova" w:hAnsi="Proxima Nova" w:cs="Arial"/>
          <w:color w:val="000000"/>
          <w:sz w:val="24"/>
        </w:rPr>
        <w:br/>
        <w:t>e-mail: jonas@hennlich.cz</w:t>
      </w:r>
    </w:p>
    <w:p w14:paraId="2701B46A" w14:textId="77777777" w:rsidR="00D26EA8" w:rsidRPr="00D26EA8" w:rsidRDefault="00D26EA8" w:rsidP="00D26EA8">
      <w:pPr>
        <w:rPr>
          <w:rFonts w:ascii="Proxima Nova" w:hAnsi="Proxima Nova" w:cs="Arial"/>
        </w:rPr>
      </w:pPr>
    </w:p>
    <w:p w14:paraId="07730514" w14:textId="77777777" w:rsidR="00D26EA8" w:rsidRPr="00D26EA8" w:rsidRDefault="00D26EA8" w:rsidP="00D26EA8">
      <w:pPr>
        <w:rPr>
          <w:rFonts w:ascii="Proxima Nova" w:hAnsi="Proxima Nova" w:cs="Arial"/>
          <w:sz w:val="20"/>
          <w:szCs w:val="20"/>
        </w:rPr>
      </w:pPr>
      <w:r w:rsidRPr="00D26EA8">
        <w:rPr>
          <w:rFonts w:ascii="Proxima Nova" w:hAnsi="Proxima Nova" w:cs="Arial"/>
          <w:b/>
        </w:rPr>
        <w:lastRenderedPageBreak/>
        <w:t>O firmě HENNLICH s.r.o.:</w:t>
      </w:r>
    </w:p>
    <w:p w14:paraId="62967714" w14:textId="77777777" w:rsidR="00D26EA8" w:rsidRPr="00D26EA8" w:rsidRDefault="00D26EA8" w:rsidP="00D26EA8">
      <w:pPr>
        <w:autoSpaceDE w:val="0"/>
        <w:jc w:val="both"/>
        <w:rPr>
          <w:rFonts w:ascii="Proxima Nova" w:hAnsi="Proxima Nova" w:cs="Arial"/>
          <w:sz w:val="20"/>
          <w:szCs w:val="20"/>
        </w:rPr>
      </w:pPr>
      <w:r w:rsidRPr="00D26EA8">
        <w:rPr>
          <w:rFonts w:ascii="Proxima Nova" w:hAnsi="Proxima Nova" w:cs="Arial"/>
          <w:sz w:val="20"/>
          <w:szCs w:val="20"/>
        </w:rPr>
        <w:t xml:space="preserve">Společnost </w:t>
      </w:r>
      <w:r w:rsidRPr="00D26EA8">
        <w:rPr>
          <w:rFonts w:ascii="Proxima Nova" w:hAnsi="Proxima Nova" w:cs="Arial"/>
          <w:b/>
          <w:bCs/>
          <w:sz w:val="20"/>
          <w:szCs w:val="20"/>
        </w:rPr>
        <w:t>HENNLICH</w:t>
      </w:r>
      <w:r w:rsidRPr="00D26EA8">
        <w:rPr>
          <w:rFonts w:ascii="Proxima Nova" w:hAnsi="Proxima Nova" w:cs="Arial"/>
          <w:b/>
          <w:sz w:val="20"/>
          <w:szCs w:val="20"/>
        </w:rPr>
        <w:t xml:space="preserve"> </w:t>
      </w:r>
      <w:r w:rsidRPr="00D26EA8">
        <w:rPr>
          <w:rFonts w:ascii="Proxima Nova" w:hAnsi="Proxima Nova" w:cs="Arial"/>
          <w:sz w:val="20"/>
          <w:szCs w:val="20"/>
        </w:rPr>
        <w:t>je důležitým partnerem pro společnosti ze strojírenského, automobilového, chemického, papírenského či důlního průmyslu. Bohaté zkušenosti má s dodávkami komponentů i celých systémů pro výrobce oceli, energií, investičních celků a hydrauliky</w:t>
      </w:r>
      <w:r w:rsidRPr="00D26EA8">
        <w:rPr>
          <w:rFonts w:ascii="Proxima Nova" w:hAnsi="Proxima Nova" w:cs="Arial"/>
          <w:sz w:val="18"/>
          <w:szCs w:val="18"/>
        </w:rPr>
        <w:t xml:space="preserve">. </w:t>
      </w:r>
      <w:r w:rsidRPr="00D26EA8">
        <w:rPr>
          <w:rFonts w:ascii="Proxima Nova" w:hAnsi="Proxima Nova" w:cs="Arial"/>
          <w:sz w:val="20"/>
          <w:szCs w:val="20"/>
        </w:rPr>
        <w:t>Zaměřuje se také na dynamicky rostoucí obor životního prostředí, zabývá se například instalacemi tepelných čerpadel. Na domácím trhu působí od roku 1991.</w:t>
      </w:r>
    </w:p>
    <w:p w14:paraId="4163178D" w14:textId="77777777" w:rsidR="00F72E3B" w:rsidRPr="00F72E3B" w:rsidRDefault="00D26EA8" w:rsidP="00D26EA8">
      <w:pPr>
        <w:autoSpaceDE w:val="0"/>
        <w:jc w:val="both"/>
      </w:pPr>
      <w:r w:rsidRPr="00D26EA8">
        <w:rPr>
          <w:rFonts w:ascii="Proxima Nova" w:hAnsi="Proxima Nova" w:cs="Arial"/>
          <w:sz w:val="20"/>
          <w:szCs w:val="20"/>
        </w:rPr>
        <w:t xml:space="preserve">Litoměřická firma je součástí evropské skupiny </w:t>
      </w:r>
      <w:r w:rsidRPr="00D26EA8">
        <w:rPr>
          <w:rFonts w:ascii="Proxima Nova" w:hAnsi="Proxima Nova" w:cs="Arial"/>
          <w:b/>
          <w:sz w:val="20"/>
          <w:szCs w:val="20"/>
        </w:rPr>
        <w:t>HENNLICH</w:t>
      </w:r>
      <w:r w:rsidRPr="00D26EA8">
        <w:rPr>
          <w:rFonts w:ascii="Proxima Nova" w:hAnsi="Proxima Nova" w:cs="Arial"/>
          <w:sz w:val="20"/>
          <w:szCs w:val="20"/>
        </w:rPr>
        <w:t xml:space="preserve">. Historie skupiny </w:t>
      </w:r>
      <w:r w:rsidRPr="00D26EA8">
        <w:rPr>
          <w:rFonts w:ascii="Proxima Nova" w:hAnsi="Proxima Nova" w:cs="Arial"/>
          <w:b/>
          <w:bCs/>
          <w:sz w:val="20"/>
          <w:szCs w:val="20"/>
        </w:rPr>
        <w:t>HENNLICH</w:t>
      </w:r>
      <w:r w:rsidRPr="00D26EA8">
        <w:rPr>
          <w:rFonts w:ascii="Proxima Nova" w:hAnsi="Proxima Nova" w:cs="Arial"/>
          <w:sz w:val="20"/>
          <w:szCs w:val="20"/>
        </w:rPr>
        <w:t xml:space="preserve"> sahá do roku 1922, kdy v severočeském Duchcově založil </w:t>
      </w:r>
      <w:r w:rsidRPr="00D26EA8">
        <w:rPr>
          <w:rFonts w:ascii="Proxima Nova" w:hAnsi="Proxima Nova" w:cs="Arial"/>
          <w:b/>
          <w:bCs/>
          <w:sz w:val="20"/>
          <w:szCs w:val="20"/>
        </w:rPr>
        <w:t>Hermann A. Hennlich</w:t>
      </w:r>
      <w:r w:rsidRPr="00D26EA8">
        <w:rPr>
          <w:rFonts w:ascii="Proxima Nova" w:hAnsi="Proxima Nova" w:cs="Arial"/>
          <w:sz w:val="20"/>
          <w:szCs w:val="20"/>
        </w:rPr>
        <w:t xml:space="preserve"> firmu specializovanou na dodávky pro strojírenství a doly. </w:t>
      </w:r>
      <w:r w:rsidRPr="00D26EA8">
        <w:rPr>
          <w:rFonts w:ascii="Proxima Nova" w:eastAsia="Arial Unicode MS" w:hAnsi="Proxima Nova" w:cs="Arial"/>
          <w:sz w:val="20"/>
        </w:rPr>
        <w:t xml:space="preserve">Od konce války společnost sídlí v rakouském </w:t>
      </w:r>
      <w:proofErr w:type="spellStart"/>
      <w:r w:rsidRPr="00D26EA8">
        <w:rPr>
          <w:rFonts w:ascii="Proxima Nova" w:eastAsia="Arial Unicode MS" w:hAnsi="Proxima Nova" w:cs="Arial"/>
          <w:sz w:val="20"/>
        </w:rPr>
        <w:t>Schärdingu</w:t>
      </w:r>
      <w:proofErr w:type="spellEnd"/>
      <w:r w:rsidRPr="00D26EA8">
        <w:rPr>
          <w:rFonts w:ascii="Proxima Nova" w:eastAsia="Arial Unicode MS" w:hAnsi="Proxima Nova" w:cs="Arial"/>
          <w:sz w:val="20"/>
        </w:rPr>
        <w:t>.</w:t>
      </w:r>
      <w:r w:rsidRPr="00D26EA8">
        <w:rPr>
          <w:rFonts w:ascii="Proxima Nova" w:eastAsia="Arial Unicode MS" w:hAnsi="Proxima Nova" w:cs="Arial"/>
        </w:rPr>
        <w:t xml:space="preserve"> </w:t>
      </w:r>
      <w:r w:rsidRPr="00D26EA8">
        <w:rPr>
          <w:rFonts w:ascii="Proxima Nova" w:eastAsia="Arial Unicode MS" w:hAnsi="Proxima Nova" w:cs="Arial"/>
          <w:sz w:val="20"/>
        </w:rPr>
        <w:t>Po roce 1989 rozšířila aktivity i do dalších zemí střední a východní Evropy. S</w:t>
      </w:r>
      <w:r>
        <w:rPr>
          <w:rFonts w:ascii="Proxima Nova" w:eastAsia="Arial Unicode MS" w:hAnsi="Proxima Nova" w:cs="Arial"/>
          <w:sz w:val="20"/>
        </w:rPr>
        <w:t>e zhruba 900</w:t>
      </w:r>
      <w:r w:rsidRPr="00D26EA8">
        <w:rPr>
          <w:rFonts w:ascii="Proxima Nova" w:eastAsia="Arial Unicode MS" w:hAnsi="Proxima Nova" w:cs="Arial"/>
          <w:sz w:val="20"/>
        </w:rPr>
        <w:t xml:space="preserve"> spolupracovníky působí v 18 evropských zemích.</w:t>
      </w:r>
      <w:r w:rsidR="00F72E3B">
        <w:tab/>
      </w:r>
    </w:p>
    <w:sectPr w:rsidR="00F72E3B" w:rsidRPr="00F72E3B" w:rsidSect="00D26EA8">
      <w:headerReference w:type="default" r:id="rId11"/>
      <w:pgSz w:w="11906" w:h="16838"/>
      <w:pgMar w:top="1814" w:right="1133" w:bottom="2268" w:left="102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94EE2" w16cex:dateUtc="2023-01-23T17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AAFC91" w16cid:durableId="27794EE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D3C09" w14:textId="77777777" w:rsidR="009B287C" w:rsidRDefault="009B287C" w:rsidP="00416EE5">
      <w:pPr>
        <w:spacing w:after="0" w:line="240" w:lineRule="auto"/>
      </w:pPr>
      <w:r>
        <w:separator/>
      </w:r>
    </w:p>
  </w:endnote>
  <w:endnote w:type="continuationSeparator" w:id="0">
    <w:p w14:paraId="00D26FE7" w14:textId="77777777" w:rsidR="009B287C" w:rsidRDefault="009B287C" w:rsidP="004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2C745" w14:textId="77777777" w:rsidR="009B287C" w:rsidRDefault="009B287C" w:rsidP="00416EE5">
      <w:pPr>
        <w:spacing w:after="0" w:line="240" w:lineRule="auto"/>
      </w:pPr>
      <w:r>
        <w:separator/>
      </w:r>
    </w:p>
  </w:footnote>
  <w:footnote w:type="continuationSeparator" w:id="0">
    <w:p w14:paraId="119C8EA4" w14:textId="77777777" w:rsidR="009B287C" w:rsidRDefault="009B287C" w:rsidP="0041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3E901" w14:textId="77777777" w:rsidR="00D26EA8" w:rsidRDefault="00D26EA8" w:rsidP="00D26EA8">
    <w:pPr>
      <w:jc w:val="center"/>
      <w:rPr>
        <w:rFonts w:ascii="Proxima Nova" w:hAnsi="Proxima Nova"/>
        <w:b/>
        <w:sz w:val="28"/>
      </w:rPr>
    </w:pPr>
  </w:p>
  <w:p w14:paraId="27FE90C0" w14:textId="77777777" w:rsidR="00D26EA8" w:rsidRDefault="00D26EA8" w:rsidP="00D26EA8">
    <w:pPr>
      <w:jc w:val="center"/>
      <w:rPr>
        <w:rFonts w:ascii="Proxima Nova" w:hAnsi="Proxima Nova"/>
        <w:b/>
        <w:sz w:val="28"/>
      </w:rPr>
    </w:pPr>
    <w:r>
      <w:rPr>
        <w:rFonts w:ascii="Proxima Nova" w:hAnsi="Proxima Nova"/>
        <w:b/>
        <w:sz w:val="28"/>
      </w:rPr>
      <w:t>TISKOVÁ ZPRÁVA HENNLICH s.r.o.</w:t>
    </w:r>
  </w:p>
  <w:p w14:paraId="6C03D0DE" w14:textId="77777777" w:rsidR="00F72E3B" w:rsidRDefault="00F72E3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4AAB6E6A" wp14:editId="2DB7BCB0">
          <wp:simplePos x="0" y="0"/>
          <wp:positionH relativeFrom="page">
            <wp:posOffset>0</wp:posOffset>
          </wp:positionH>
          <wp:positionV relativeFrom="page">
            <wp:posOffset>-104775</wp:posOffset>
          </wp:positionV>
          <wp:extent cx="7683500" cy="1068641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0" cy="1068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A8"/>
    <w:rsid w:val="0016541C"/>
    <w:rsid w:val="002245A9"/>
    <w:rsid w:val="00271CE8"/>
    <w:rsid w:val="002C03A6"/>
    <w:rsid w:val="002C1F99"/>
    <w:rsid w:val="002C45EE"/>
    <w:rsid w:val="003374AA"/>
    <w:rsid w:val="00347F0C"/>
    <w:rsid w:val="003672F2"/>
    <w:rsid w:val="003B6A46"/>
    <w:rsid w:val="003D0113"/>
    <w:rsid w:val="003E6067"/>
    <w:rsid w:val="00416EE5"/>
    <w:rsid w:val="004837E8"/>
    <w:rsid w:val="0049512E"/>
    <w:rsid w:val="004A56B2"/>
    <w:rsid w:val="004C2A49"/>
    <w:rsid w:val="00580152"/>
    <w:rsid w:val="005874BB"/>
    <w:rsid w:val="005F4EC7"/>
    <w:rsid w:val="00644AEB"/>
    <w:rsid w:val="00660FAD"/>
    <w:rsid w:val="0069731E"/>
    <w:rsid w:val="007F1B8C"/>
    <w:rsid w:val="00811E1D"/>
    <w:rsid w:val="00824980"/>
    <w:rsid w:val="00884539"/>
    <w:rsid w:val="008F3D09"/>
    <w:rsid w:val="009865E1"/>
    <w:rsid w:val="009B287C"/>
    <w:rsid w:val="009E5B42"/>
    <w:rsid w:val="00A50C2D"/>
    <w:rsid w:val="00A65CDF"/>
    <w:rsid w:val="00A94943"/>
    <w:rsid w:val="00AD6627"/>
    <w:rsid w:val="00B64BCE"/>
    <w:rsid w:val="00BC74A8"/>
    <w:rsid w:val="00C2013D"/>
    <w:rsid w:val="00C46AB6"/>
    <w:rsid w:val="00C82FD6"/>
    <w:rsid w:val="00CB5176"/>
    <w:rsid w:val="00D26EA8"/>
    <w:rsid w:val="00D46684"/>
    <w:rsid w:val="00DF445E"/>
    <w:rsid w:val="00E76E0B"/>
    <w:rsid w:val="00EC0532"/>
    <w:rsid w:val="00ED2969"/>
    <w:rsid w:val="00F72E3B"/>
    <w:rsid w:val="00F751E6"/>
    <w:rsid w:val="00FF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75EAB"/>
  <w15:chartTrackingRefBased/>
  <w15:docId w15:val="{F82D1779-FA9E-4514-B5A7-3C75F623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EA8"/>
    <w:pPr>
      <w:spacing w:after="120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hlavChar">
    <w:name w:val="Záhlaví Char"/>
    <w:basedOn w:val="Standardnpsmoodstavce"/>
    <w:link w:val="Zhlav"/>
    <w:uiPriority w:val="99"/>
    <w:rsid w:val="00416EE5"/>
    <w:rPr>
      <w:rFonts w:ascii="Proxima Nova" w:hAnsi="Proxima Nova"/>
    </w:rPr>
  </w:style>
  <w:style w:type="paragraph" w:styleId="Zpat">
    <w:name w:val="footer"/>
    <w:basedOn w:val="Normln"/>
    <w:link w:val="Zpat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patChar">
    <w:name w:val="Zápatí Char"/>
    <w:basedOn w:val="Standardnpsmoodstavce"/>
    <w:link w:val="Zpat"/>
    <w:uiPriority w:val="99"/>
    <w:rsid w:val="00416EE5"/>
    <w:rPr>
      <w:rFonts w:ascii="Proxima Nova" w:hAnsi="Proxima Nova"/>
    </w:rPr>
  </w:style>
  <w:style w:type="character" w:styleId="slostrnky">
    <w:name w:val="page number"/>
    <w:basedOn w:val="Standardnpsmoodstavce"/>
    <w:rsid w:val="00EC0532"/>
  </w:style>
  <w:style w:type="paragraph" w:customStyle="1" w:styleId="Vc">
    <w:name w:val="Věc"/>
    <w:basedOn w:val="Normln"/>
    <w:rsid w:val="00EC0532"/>
    <w:pPr>
      <w:tabs>
        <w:tab w:val="left" w:pos="2534"/>
      </w:tabs>
      <w:spacing w:before="60" w:after="0" w:line="240" w:lineRule="auto"/>
    </w:pPr>
    <w:rPr>
      <w:rFonts w:eastAsia="Times New Roman" w:cs="Arial"/>
      <w:bCs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C45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45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45E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45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45EE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s\Documents\Tisk%20zpr&#225;vy\Template%20TZ%20-%202022%20-%20New%20C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11B8771FF2F64885AD050FD6E69486" ma:contentTypeVersion="0" ma:contentTypeDescription="Vytvoří nový dokument" ma:contentTypeScope="" ma:versionID="7ef15b28a06d21d6b99f324380bf0c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A1952-2B0E-4689-BE3B-2BE08DE9B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00D96B-4ACA-46C8-8993-CEE457BD25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B7101A-3B9D-4B01-8047-BA8F1BB05D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DED351-8A9F-4AF3-BD07-CAE26D009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TZ - 2022 - New CI</Template>
  <TotalTime>1</TotalTime>
  <Pages>3</Pages>
  <Words>755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Jonáš Martin</dc:creator>
  <cp:keywords/>
  <dc:description/>
  <cp:lastModifiedBy>Jonáš Martin</cp:lastModifiedBy>
  <cp:revision>3</cp:revision>
  <dcterms:created xsi:type="dcterms:W3CDTF">2023-02-27T14:59:00Z</dcterms:created>
  <dcterms:modified xsi:type="dcterms:W3CDTF">2023-04-13T08:09:00Z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0x0101008811B8771FF2F64885AD050FD6E69486</vt:lpwstr>
  </property>
</Properties>
</file>