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F5961" w14:textId="77777777" w:rsidR="00CB5176" w:rsidRDefault="00CB5176" w:rsidP="00CB5176">
      <w:pPr>
        <w:rPr>
          <w:b/>
          <w:sz w:val="28"/>
        </w:rPr>
      </w:pPr>
      <w:r>
        <w:rPr>
          <w:b/>
          <w:sz w:val="28"/>
        </w:rPr>
        <w:t>Nové profilované spojovací příčky pro bezpečné vedení velkých hadic</w:t>
      </w:r>
    </w:p>
    <w:p w14:paraId="58F49E9A" w14:textId="77777777" w:rsidR="00CB5176" w:rsidRDefault="00CB5176" w:rsidP="00CB5176">
      <w:pPr>
        <w:rPr>
          <w:b/>
        </w:rPr>
      </w:pPr>
      <w:r>
        <w:rPr>
          <w:b/>
        </w:rPr>
        <w:t xml:space="preserve">Chytrý systém profilovaných spojovacích příček zajišťuje rychlé a snadné přizpůsobení energetického řetězu E4Q průměru hadice. </w:t>
      </w:r>
    </w:p>
    <w:p w14:paraId="3B7554E9" w14:textId="77777777" w:rsidR="00CB5176" w:rsidRDefault="00CB5176" w:rsidP="00CB5176">
      <w:r>
        <w:t xml:space="preserve"> </w:t>
      </w:r>
    </w:p>
    <w:p w14:paraId="1F4735C1" w14:textId="118252D1" w:rsidR="00CB5176" w:rsidRDefault="00CB5176" w:rsidP="00CB5176">
      <w:pPr>
        <w:jc w:val="both"/>
        <w:rPr>
          <w:b/>
        </w:rPr>
      </w:pPr>
      <w:r>
        <w:rPr>
          <w:b/>
        </w:rPr>
        <w:t>L</w:t>
      </w:r>
      <w:r w:rsidR="00577E58">
        <w:rPr>
          <w:b/>
        </w:rPr>
        <w:t>itoměřice/Kolín nad Rýnem, 2</w:t>
      </w:r>
      <w:bookmarkStart w:id="0" w:name="_GoBack"/>
      <w:bookmarkEnd w:id="0"/>
      <w:r w:rsidR="00577E58">
        <w:rPr>
          <w:b/>
        </w:rPr>
        <w:t>. března</w:t>
      </w:r>
      <w:r>
        <w:rPr>
          <w:b/>
        </w:rPr>
        <w:t xml:space="preserve"> 2023 - Pro bezpečné vedení odsávacích hadic vyvinula společnost </w:t>
      </w:r>
      <w:proofErr w:type="spellStart"/>
      <w:r>
        <w:rPr>
          <w:b/>
        </w:rPr>
        <w:t>igus</w:t>
      </w:r>
      <w:proofErr w:type="spellEnd"/>
      <w:r>
        <w:rPr>
          <w:b/>
        </w:rPr>
        <w:t>, kterou v Česku výhradně zastupuje firma HENNLICH, novou konstrukci spojovací příčky pro modulární řadu energetických řetězů E4Q. Pomocí adaptivního systému lze řetěz individuálně přizpůsobit průměru hadice. Jednoduchý otevírací mechanismus řetězu E4Q zajišťuje snadnou instalaci a plnění kabelového nosiče.</w:t>
      </w:r>
    </w:p>
    <w:p w14:paraId="09E5EF0E" w14:textId="183F48C2" w:rsidR="00CB5176" w:rsidRDefault="00CB5176" w:rsidP="00CB5176">
      <w:pPr>
        <w:jc w:val="both"/>
      </w:pPr>
      <w:r>
        <w:t xml:space="preserve">Pod názvem E4Q uvedla společnost </w:t>
      </w:r>
      <w:proofErr w:type="spellStart"/>
      <w:r>
        <w:t>igus</w:t>
      </w:r>
      <w:proofErr w:type="spellEnd"/>
      <w:r>
        <w:t xml:space="preserve"> v roce 2019 na trh novou řadu energetických řetězů, která se již osvědčila v aplikacích po celém světě. Od obráběcích strojů až po portálové roboty. </w:t>
      </w:r>
      <w:r>
        <w:rPr>
          <w:i/>
        </w:rPr>
        <w:t>„E4Q boduje zejména v dlouhých samonosných pojezdech a v aplikacích dlou</w:t>
      </w:r>
      <w:r w:rsidR="002245A9">
        <w:rPr>
          <w:i/>
        </w:rPr>
        <w:t xml:space="preserve">hých kluzných pojezdů. Obzvláště </w:t>
      </w:r>
      <w:r>
        <w:rPr>
          <w:i/>
        </w:rPr>
        <w:t xml:space="preserve">oblíbená je díky své modularitě,“ </w:t>
      </w:r>
      <w:r>
        <w:t xml:space="preserve">vyjmenovává </w:t>
      </w:r>
      <w:r>
        <w:rPr>
          <w:b/>
        </w:rPr>
        <w:t xml:space="preserve">Jindřich Kollár, produktový manažer firmy HENNLICH pro energetické řetězy </w:t>
      </w:r>
      <w:proofErr w:type="spellStart"/>
      <w:r>
        <w:rPr>
          <w:b/>
        </w:rPr>
        <w:t>igus</w:t>
      </w:r>
      <w:proofErr w:type="spellEnd"/>
      <w:r>
        <w:t xml:space="preserve">. </w:t>
      </w:r>
    </w:p>
    <w:p w14:paraId="55109991" w14:textId="77777777" w:rsidR="00CB5176" w:rsidRDefault="00CB5176" w:rsidP="00CB5176">
      <w:pPr>
        <w:jc w:val="both"/>
      </w:pPr>
      <w:r>
        <w:t xml:space="preserve">Kromě toho může uživatel ušetřit 40 procent montážního času a 10 procent hmotnosti ve srovnání se standardní řadou E4.1. </w:t>
      </w:r>
      <w:r>
        <w:rPr>
          <w:i/>
        </w:rPr>
        <w:t>"Někteří zákazníci mají potřebu vést velké hadice i kabely. Proto jsme nyní v rámci designové studie vyvinuli profilovanou spojovací příčku pro řetěz E4Q,"</w:t>
      </w:r>
      <w:r>
        <w:t xml:space="preserve"> vysvětluje </w:t>
      </w:r>
      <w:r>
        <w:rPr>
          <w:b/>
        </w:rPr>
        <w:t>Jindřich Kollár</w:t>
      </w:r>
      <w:r>
        <w:t xml:space="preserve">. </w:t>
      </w:r>
    </w:p>
    <w:p w14:paraId="78E03354" w14:textId="77777777" w:rsidR="00CB5176" w:rsidRDefault="00CB5176" w:rsidP="00CB5176">
      <w:pPr>
        <w:jc w:val="both"/>
      </w:pPr>
      <w:r>
        <w:t>Příčku lze na energetický řetěz namontovat pomocí adaptivního systému. Při vkládání hadic, které se používají například v dřevozpracujícím průmyslu, se sází na osvědčené otevíratelné příčky</w:t>
      </w:r>
      <w:r>
        <w:rPr>
          <w:color w:val="FF0000"/>
        </w:rPr>
        <w:t xml:space="preserve"> </w:t>
      </w:r>
      <w:r>
        <w:t>E4Q. Ty lze otevírat a zavírat bez použití nářadí a jsou k dispozici v 15 různých velikostech. To uživateli nabízí vysokou míru variability při konfiguraci vlastního kabelového nosiče.</w:t>
      </w:r>
    </w:p>
    <w:p w14:paraId="4C1E0DAF" w14:textId="77777777" w:rsidR="00CB5176" w:rsidRDefault="00CB5176" w:rsidP="00CB5176">
      <w:pPr>
        <w:jc w:val="both"/>
        <w:rPr>
          <w:b/>
          <w:sz w:val="24"/>
        </w:rPr>
      </w:pPr>
      <w:r>
        <w:rPr>
          <w:b/>
          <w:sz w:val="24"/>
        </w:rPr>
        <w:t>Bezpečné vedení hadic a kabelů v jednom systému</w:t>
      </w:r>
    </w:p>
    <w:p w14:paraId="37FFC944" w14:textId="77777777" w:rsidR="00CB5176" w:rsidRDefault="00CB5176" w:rsidP="00CB5176">
      <w:pPr>
        <w:jc w:val="both"/>
      </w:pPr>
      <w:r>
        <w:rPr>
          <w:i/>
        </w:rPr>
        <w:t>"</w:t>
      </w:r>
      <w:proofErr w:type="spellStart"/>
      <w:r>
        <w:rPr>
          <w:i/>
        </w:rPr>
        <w:t>igus</w:t>
      </w:r>
      <w:proofErr w:type="spellEnd"/>
      <w:r>
        <w:rPr>
          <w:i/>
        </w:rPr>
        <w:t xml:space="preserve"> vyvinul dvě různé šířky a výšky spojovacích příček,"</w:t>
      </w:r>
      <w:r>
        <w:t xml:space="preserve"> vysvětluje </w:t>
      </w:r>
      <w:r>
        <w:rPr>
          <w:b/>
        </w:rPr>
        <w:t>Jindřich Kollár</w:t>
      </w:r>
      <w:r>
        <w:t xml:space="preserve">. </w:t>
      </w:r>
      <w:r>
        <w:rPr>
          <w:i/>
        </w:rPr>
        <w:t>"To dává zákazníkovi možnost přizpůsobit výsledný energetický řetěz průměru hadice."</w:t>
      </w:r>
      <w:r>
        <w:t xml:space="preserve"> Použitím příček se enormně zvětší vnitřní prostor energetického řetězu. To znamená, že kromě hadic lze umístit a vést i další kabely. Díky řadě vnitřních dělících prvků chránících kabely lze energetický řetěz snadno rozdělit tak, aby si zákazník mohl rozložit kabely a hadice přesně podle svých představ. S novými profilovanými příčkami lze také ušetřit náklady, protože místo velkého energetického řetězu může uživatel jednoduše použít menší řetěz</w:t>
      </w:r>
      <w:r>
        <w:rPr>
          <w:color w:val="FF0000"/>
        </w:rPr>
        <w:t xml:space="preserve"> </w:t>
      </w:r>
      <w:r>
        <w:t>a vybavit jej těmito příčkami pro dosažení</w:t>
      </w:r>
      <w:r>
        <w:rPr>
          <w:color w:val="FF0000"/>
        </w:rPr>
        <w:t xml:space="preserve"> </w:t>
      </w:r>
      <w:r>
        <w:t>větší vnitřní výšky.</w:t>
      </w:r>
    </w:p>
    <w:p w14:paraId="13703CDF" w14:textId="77777777" w:rsidR="00CB5176" w:rsidRPr="00CB5176" w:rsidRDefault="00CB5176" w:rsidP="00CB5176">
      <w:pPr>
        <w:rPr>
          <w:b/>
          <w:sz w:val="24"/>
        </w:rPr>
      </w:pPr>
      <w:r w:rsidRPr="00CB5176">
        <w:rPr>
          <w:b/>
          <w:sz w:val="24"/>
        </w:rPr>
        <w:t>FOTO:</w:t>
      </w:r>
    </w:p>
    <w:p w14:paraId="251EEEB2" w14:textId="53DBFB58" w:rsidR="00CB5176" w:rsidRDefault="00CB5176" w:rsidP="00CB5176">
      <w:r>
        <w:rPr>
          <w:noProof/>
          <w:lang w:eastAsia="cs-CZ"/>
        </w:rPr>
        <w:lastRenderedPageBreak/>
        <w:drawing>
          <wp:inline distT="0" distB="0" distL="0" distR="0" wp14:anchorId="1F7FC96F" wp14:editId="76DAE84F">
            <wp:extent cx="3152775" cy="21145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2114550"/>
                    </a:xfrm>
                    <a:prstGeom prst="rect">
                      <a:avLst/>
                    </a:prstGeom>
                    <a:noFill/>
                    <a:ln>
                      <a:noFill/>
                    </a:ln>
                  </pic:spPr>
                </pic:pic>
              </a:graphicData>
            </a:graphic>
          </wp:inline>
        </w:drawing>
      </w:r>
    </w:p>
    <w:p w14:paraId="3FBD62E9" w14:textId="2370497A" w:rsidR="00D26EA8" w:rsidRPr="00D26EA8" w:rsidRDefault="00D26EA8" w:rsidP="00811E1D">
      <w:pPr>
        <w:jc w:val="both"/>
        <w:rPr>
          <w:rFonts w:ascii="Proxima Nova" w:hAnsi="Proxima Nova"/>
          <w:b/>
          <w:sz w:val="24"/>
        </w:rPr>
      </w:pPr>
      <w:r w:rsidRPr="003D0113">
        <w:rPr>
          <w:rFonts w:ascii="Proxima Nova" w:hAnsi="Proxima Nova"/>
          <w:b/>
          <w:sz w:val="24"/>
        </w:rPr>
        <w:t>POPIS:</w:t>
      </w:r>
      <w:r w:rsidR="00811E1D" w:rsidRPr="003D0113">
        <w:rPr>
          <w:rFonts w:ascii="Proxima Nova" w:hAnsi="Proxima Nova"/>
          <w:b/>
          <w:sz w:val="24"/>
        </w:rPr>
        <w:br/>
      </w:r>
      <w:r w:rsidR="002245A9">
        <w:rPr>
          <w:b/>
        </w:rPr>
        <w:t xml:space="preserve">Pro bezpečné vedení odsávacích hadic vyvinula společnost </w:t>
      </w:r>
      <w:proofErr w:type="spellStart"/>
      <w:r w:rsidR="002245A9">
        <w:rPr>
          <w:b/>
        </w:rPr>
        <w:t>igus</w:t>
      </w:r>
      <w:proofErr w:type="spellEnd"/>
      <w:r w:rsidR="002245A9">
        <w:rPr>
          <w:b/>
        </w:rPr>
        <w:t xml:space="preserve">, kterou v Česku výhradně zastupuje firma HENNLICH, novou konstrukci spojovací příčky pro modulární řadu energetických řetězů E4Q. Pomocí adaptivního systému lze řetěz individuálně přizpůsobit průměru hadice. Jednoduchý otevírací mechanismus řetězu E4Q zajišťuje snadnou instalaci a plnění kabelového nosiče. (Foto: </w:t>
      </w:r>
      <w:proofErr w:type="spellStart"/>
      <w:r w:rsidR="002245A9">
        <w:rPr>
          <w:b/>
        </w:rPr>
        <w:t>igus</w:t>
      </w:r>
      <w:proofErr w:type="spellEnd"/>
      <w:r w:rsidR="002245A9">
        <w:rPr>
          <w:b/>
        </w:rPr>
        <w:t>/HENNLICH)</w:t>
      </w:r>
    </w:p>
    <w:p w14:paraId="5F886AB2" w14:textId="77777777" w:rsidR="00F72E3B" w:rsidRPr="00F72E3B" w:rsidRDefault="00F72E3B" w:rsidP="00F72E3B"/>
    <w:p w14:paraId="0F7217A4" w14:textId="77777777" w:rsidR="00D26EA8" w:rsidRPr="00D26EA8" w:rsidRDefault="00D26EA8" w:rsidP="00D26EA8">
      <w:pPr>
        <w:autoSpaceDE w:val="0"/>
        <w:autoSpaceDN w:val="0"/>
        <w:adjustRightInd w:val="0"/>
        <w:rPr>
          <w:rFonts w:ascii="Proxima Nova" w:hAnsi="Proxima Nova" w:cs="Arial"/>
          <w:color w:val="000000"/>
          <w:sz w:val="24"/>
        </w:rPr>
      </w:pPr>
      <w:r w:rsidRPr="00D26EA8">
        <w:rPr>
          <w:rFonts w:ascii="Proxima Nova" w:hAnsi="Proxima Nova" w:cs="Arial"/>
          <w:b/>
          <w:color w:val="000000"/>
          <w:sz w:val="24"/>
        </w:rPr>
        <w:t>Kontakt pro média:</w:t>
      </w:r>
      <w:r w:rsidRPr="00D26EA8">
        <w:rPr>
          <w:rFonts w:ascii="Proxima Nova" w:hAnsi="Proxima Nova" w:cs="Arial"/>
          <w:b/>
          <w:color w:val="000000"/>
          <w:sz w:val="24"/>
        </w:rPr>
        <w:br/>
      </w:r>
      <w:r w:rsidRPr="00D26EA8">
        <w:rPr>
          <w:rFonts w:ascii="Proxima Nova" w:hAnsi="Proxima Nova" w:cs="Arial"/>
          <w:color w:val="000000"/>
          <w:sz w:val="24"/>
        </w:rPr>
        <w:t>Ing. Martin Jonáš</w:t>
      </w:r>
      <w:r w:rsidRPr="00D26EA8">
        <w:rPr>
          <w:rFonts w:ascii="Proxima Nova" w:hAnsi="Proxima Nova" w:cs="Arial"/>
          <w:color w:val="000000"/>
          <w:sz w:val="24"/>
        </w:rPr>
        <w:br/>
        <w:t>PR manažer</w:t>
      </w:r>
      <w:r w:rsidRPr="00D26EA8">
        <w:rPr>
          <w:rFonts w:ascii="Proxima Nova" w:hAnsi="Proxima Nova" w:cs="Arial"/>
          <w:color w:val="000000"/>
          <w:sz w:val="24"/>
        </w:rPr>
        <w:br/>
        <w:t>HENNLICH s.r.o.</w:t>
      </w:r>
      <w:r w:rsidRPr="00D26EA8">
        <w:rPr>
          <w:rFonts w:ascii="Proxima Nova" w:hAnsi="Proxima Nova" w:cs="Arial"/>
          <w:color w:val="000000"/>
          <w:sz w:val="24"/>
        </w:rPr>
        <w:br/>
        <w:t>Tel: 724 269 811</w:t>
      </w:r>
      <w:r w:rsidRPr="00D26EA8">
        <w:rPr>
          <w:rFonts w:ascii="Proxima Nova" w:hAnsi="Proxima Nova" w:cs="Arial"/>
          <w:color w:val="000000"/>
          <w:sz w:val="24"/>
        </w:rPr>
        <w:br/>
        <w:t>e-mail: jonas@hennlich.cz</w:t>
      </w:r>
    </w:p>
    <w:p w14:paraId="2701B46A" w14:textId="77777777" w:rsidR="00D26EA8" w:rsidRPr="00D26EA8" w:rsidRDefault="00D26EA8" w:rsidP="00D26EA8">
      <w:pPr>
        <w:rPr>
          <w:rFonts w:ascii="Proxima Nova" w:hAnsi="Proxima Nova" w:cs="Arial"/>
        </w:rPr>
      </w:pPr>
    </w:p>
    <w:p w14:paraId="07730514" w14:textId="77777777" w:rsidR="00D26EA8" w:rsidRPr="00D26EA8" w:rsidRDefault="00D26EA8" w:rsidP="00D26EA8">
      <w:pPr>
        <w:rPr>
          <w:rFonts w:ascii="Proxima Nova" w:hAnsi="Proxima Nova" w:cs="Arial"/>
          <w:sz w:val="20"/>
          <w:szCs w:val="20"/>
        </w:rPr>
      </w:pPr>
      <w:r w:rsidRPr="00D26EA8">
        <w:rPr>
          <w:rFonts w:ascii="Proxima Nova" w:hAnsi="Proxima Nova" w:cs="Arial"/>
          <w:b/>
        </w:rPr>
        <w:t>O firmě HENNLICH s.r.o.:</w:t>
      </w:r>
    </w:p>
    <w:p w14:paraId="62967714" w14:textId="77777777" w:rsidR="00D26EA8" w:rsidRPr="00D26EA8" w:rsidRDefault="00D26EA8" w:rsidP="00D26EA8">
      <w:pPr>
        <w:autoSpaceDE w:val="0"/>
        <w:jc w:val="both"/>
        <w:rPr>
          <w:rFonts w:ascii="Proxima Nova" w:hAnsi="Proxima Nova" w:cs="Arial"/>
          <w:sz w:val="20"/>
          <w:szCs w:val="20"/>
        </w:rPr>
      </w:pPr>
      <w:r w:rsidRPr="00D26EA8">
        <w:rPr>
          <w:rFonts w:ascii="Proxima Nova" w:hAnsi="Proxima Nova" w:cs="Arial"/>
          <w:sz w:val="20"/>
          <w:szCs w:val="20"/>
        </w:rPr>
        <w:t xml:space="preserve">Společnost </w:t>
      </w:r>
      <w:r w:rsidRPr="00D26EA8">
        <w:rPr>
          <w:rFonts w:ascii="Proxima Nova" w:hAnsi="Proxima Nova" w:cs="Arial"/>
          <w:b/>
          <w:bCs/>
          <w:sz w:val="20"/>
          <w:szCs w:val="20"/>
        </w:rPr>
        <w:t>HENNLICH</w:t>
      </w:r>
      <w:r w:rsidRPr="00D26EA8">
        <w:rPr>
          <w:rFonts w:ascii="Proxima Nova" w:hAnsi="Proxima Nova" w:cs="Arial"/>
          <w:b/>
          <w:sz w:val="20"/>
          <w:szCs w:val="20"/>
        </w:rPr>
        <w:t xml:space="preserve"> </w:t>
      </w:r>
      <w:r w:rsidRPr="00D26EA8">
        <w:rPr>
          <w:rFonts w:ascii="Proxima Nova" w:hAnsi="Proxima Nova"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D26EA8">
        <w:rPr>
          <w:rFonts w:ascii="Proxima Nova" w:hAnsi="Proxima Nova" w:cs="Arial"/>
          <w:sz w:val="18"/>
          <w:szCs w:val="18"/>
        </w:rPr>
        <w:t xml:space="preserve">. </w:t>
      </w:r>
      <w:r w:rsidRPr="00D26EA8">
        <w:rPr>
          <w:rFonts w:ascii="Proxima Nova" w:hAnsi="Proxima Nova" w:cs="Arial"/>
          <w:sz w:val="20"/>
          <w:szCs w:val="20"/>
        </w:rPr>
        <w:t>Zaměřuje se také na dynamicky rostoucí obor životního prostředí, zabývá se například instalacemi tepelných čerpadel. Na domácím trhu působí od roku 1991.</w:t>
      </w:r>
    </w:p>
    <w:p w14:paraId="4163178D" w14:textId="77777777" w:rsidR="00F72E3B" w:rsidRPr="00F72E3B" w:rsidRDefault="00D26EA8" w:rsidP="00D26EA8">
      <w:pPr>
        <w:autoSpaceDE w:val="0"/>
        <w:jc w:val="both"/>
      </w:pPr>
      <w:r w:rsidRPr="00D26EA8">
        <w:rPr>
          <w:rFonts w:ascii="Proxima Nova" w:hAnsi="Proxima Nova" w:cs="Arial"/>
          <w:sz w:val="20"/>
          <w:szCs w:val="20"/>
        </w:rPr>
        <w:t xml:space="preserve">Litoměřická firma je součástí evropské skupiny </w:t>
      </w:r>
      <w:r w:rsidRPr="00D26EA8">
        <w:rPr>
          <w:rFonts w:ascii="Proxima Nova" w:hAnsi="Proxima Nova" w:cs="Arial"/>
          <w:b/>
          <w:sz w:val="20"/>
          <w:szCs w:val="20"/>
        </w:rPr>
        <w:t>HENNLICH</w:t>
      </w:r>
      <w:r w:rsidRPr="00D26EA8">
        <w:rPr>
          <w:rFonts w:ascii="Proxima Nova" w:hAnsi="Proxima Nova" w:cs="Arial"/>
          <w:sz w:val="20"/>
          <w:szCs w:val="20"/>
        </w:rPr>
        <w:t xml:space="preserve">. Historie skupiny </w:t>
      </w:r>
      <w:r w:rsidRPr="00D26EA8">
        <w:rPr>
          <w:rFonts w:ascii="Proxima Nova" w:hAnsi="Proxima Nova" w:cs="Arial"/>
          <w:b/>
          <w:bCs/>
          <w:sz w:val="20"/>
          <w:szCs w:val="20"/>
        </w:rPr>
        <w:t>HENNLICH</w:t>
      </w:r>
      <w:r w:rsidRPr="00D26EA8">
        <w:rPr>
          <w:rFonts w:ascii="Proxima Nova" w:hAnsi="Proxima Nova" w:cs="Arial"/>
          <w:sz w:val="20"/>
          <w:szCs w:val="20"/>
        </w:rPr>
        <w:t xml:space="preserve"> sahá do roku 1922, kdy v severočeském Duchcově založil </w:t>
      </w:r>
      <w:r w:rsidRPr="00D26EA8">
        <w:rPr>
          <w:rFonts w:ascii="Proxima Nova" w:hAnsi="Proxima Nova" w:cs="Arial"/>
          <w:b/>
          <w:bCs/>
          <w:sz w:val="20"/>
          <w:szCs w:val="20"/>
        </w:rPr>
        <w:t>Hermann A. Hennlich</w:t>
      </w:r>
      <w:r w:rsidRPr="00D26EA8">
        <w:rPr>
          <w:rFonts w:ascii="Proxima Nova" w:hAnsi="Proxima Nova" w:cs="Arial"/>
          <w:sz w:val="20"/>
          <w:szCs w:val="20"/>
        </w:rPr>
        <w:t xml:space="preserve"> firmu specializovanou na dodávky pro strojírenství a doly. </w:t>
      </w:r>
      <w:r w:rsidRPr="00D26EA8">
        <w:rPr>
          <w:rFonts w:ascii="Proxima Nova" w:eastAsia="Arial Unicode MS" w:hAnsi="Proxima Nova" w:cs="Arial"/>
          <w:sz w:val="20"/>
        </w:rPr>
        <w:t xml:space="preserve">Od konce války společnost sídlí v rakouském </w:t>
      </w:r>
      <w:proofErr w:type="spellStart"/>
      <w:r w:rsidRPr="00D26EA8">
        <w:rPr>
          <w:rFonts w:ascii="Proxima Nova" w:eastAsia="Arial Unicode MS" w:hAnsi="Proxima Nova" w:cs="Arial"/>
          <w:sz w:val="20"/>
        </w:rPr>
        <w:t>Schärdingu</w:t>
      </w:r>
      <w:proofErr w:type="spellEnd"/>
      <w:r w:rsidRPr="00D26EA8">
        <w:rPr>
          <w:rFonts w:ascii="Proxima Nova" w:eastAsia="Arial Unicode MS" w:hAnsi="Proxima Nova" w:cs="Arial"/>
          <w:sz w:val="20"/>
        </w:rPr>
        <w:t>.</w:t>
      </w:r>
      <w:r w:rsidRPr="00D26EA8">
        <w:rPr>
          <w:rFonts w:ascii="Proxima Nova" w:eastAsia="Arial Unicode MS" w:hAnsi="Proxima Nova" w:cs="Arial"/>
        </w:rPr>
        <w:t xml:space="preserve"> </w:t>
      </w:r>
      <w:r w:rsidRPr="00D26EA8">
        <w:rPr>
          <w:rFonts w:ascii="Proxima Nova" w:eastAsia="Arial Unicode MS" w:hAnsi="Proxima Nova" w:cs="Arial"/>
          <w:sz w:val="20"/>
        </w:rPr>
        <w:t>Po roce 1989 rozšířila aktivity i do dalších zemí střední a východní Evropy. S</w:t>
      </w:r>
      <w:r>
        <w:rPr>
          <w:rFonts w:ascii="Proxima Nova" w:eastAsia="Arial Unicode MS" w:hAnsi="Proxima Nova" w:cs="Arial"/>
          <w:sz w:val="20"/>
        </w:rPr>
        <w:t>e zhruba 900</w:t>
      </w:r>
      <w:r w:rsidRPr="00D26EA8">
        <w:rPr>
          <w:rFonts w:ascii="Proxima Nova" w:eastAsia="Arial Unicode MS" w:hAnsi="Proxima Nova" w:cs="Arial"/>
          <w:sz w:val="20"/>
        </w:rPr>
        <w:t xml:space="preserve"> spolupracovníky působí v 18 evropských zemích.</w:t>
      </w:r>
      <w:r w:rsidR="00F72E3B">
        <w:tab/>
      </w:r>
    </w:p>
    <w:sectPr w:rsidR="00F72E3B" w:rsidRPr="00F72E3B" w:rsidSect="00D26EA8">
      <w:headerReference w:type="default" r:id="rId11"/>
      <w:pgSz w:w="11906" w:h="16838"/>
      <w:pgMar w:top="1814" w:right="1133" w:bottom="2268"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94EE2" w16cex:dateUtc="2023-01-23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AFC91" w16cid:durableId="27794E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B7ACC" w14:textId="77777777" w:rsidR="00752ADD" w:rsidRDefault="00752ADD" w:rsidP="00416EE5">
      <w:pPr>
        <w:spacing w:after="0" w:line="240" w:lineRule="auto"/>
      </w:pPr>
      <w:r>
        <w:separator/>
      </w:r>
    </w:p>
  </w:endnote>
  <w:endnote w:type="continuationSeparator" w:id="0">
    <w:p w14:paraId="494D8387" w14:textId="77777777" w:rsidR="00752ADD" w:rsidRDefault="00752ADD"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9EDE" w14:textId="77777777" w:rsidR="00752ADD" w:rsidRDefault="00752ADD" w:rsidP="00416EE5">
      <w:pPr>
        <w:spacing w:after="0" w:line="240" w:lineRule="auto"/>
      </w:pPr>
      <w:r>
        <w:separator/>
      </w:r>
    </w:p>
  </w:footnote>
  <w:footnote w:type="continuationSeparator" w:id="0">
    <w:p w14:paraId="1711BF38" w14:textId="77777777" w:rsidR="00752ADD" w:rsidRDefault="00752ADD" w:rsidP="0041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E901" w14:textId="77777777" w:rsidR="00D26EA8" w:rsidRDefault="00D26EA8" w:rsidP="00D26EA8">
    <w:pPr>
      <w:jc w:val="center"/>
      <w:rPr>
        <w:rFonts w:ascii="Proxima Nova" w:hAnsi="Proxima Nova"/>
        <w:b/>
        <w:sz w:val="28"/>
      </w:rPr>
    </w:pPr>
  </w:p>
  <w:p w14:paraId="27FE90C0" w14:textId="77777777" w:rsidR="00D26EA8" w:rsidRDefault="00D26EA8" w:rsidP="00D26EA8">
    <w:pPr>
      <w:jc w:val="center"/>
      <w:rPr>
        <w:rFonts w:ascii="Proxima Nova" w:hAnsi="Proxima Nova"/>
        <w:b/>
        <w:sz w:val="28"/>
      </w:rPr>
    </w:pPr>
    <w:r>
      <w:rPr>
        <w:rFonts w:ascii="Proxima Nova" w:hAnsi="Proxima Nova"/>
        <w:b/>
        <w:sz w:val="28"/>
      </w:rPr>
      <w:t>TISKOVÁ ZPRÁVA HENNLICH s.r.o.</w:t>
    </w:r>
  </w:p>
  <w:p w14:paraId="6C03D0DE" w14:textId="77777777" w:rsidR="00F72E3B" w:rsidRDefault="00F72E3B">
    <w:pPr>
      <w:pStyle w:val="Zhlav"/>
    </w:pPr>
    <w:r>
      <w:rPr>
        <w:noProof/>
        <w:lang w:eastAsia="cs-CZ"/>
      </w:rPr>
      <w:drawing>
        <wp:anchor distT="0" distB="0" distL="114300" distR="114300" simplePos="0" relativeHeight="251658240" behindDoc="1" locked="1" layoutInCell="1" allowOverlap="1" wp14:anchorId="4AAB6E6A" wp14:editId="2DB7BCB0">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8"/>
    <w:rsid w:val="0016541C"/>
    <w:rsid w:val="002245A9"/>
    <w:rsid w:val="00271CE8"/>
    <w:rsid w:val="002C03A6"/>
    <w:rsid w:val="002C1F99"/>
    <w:rsid w:val="002C45EE"/>
    <w:rsid w:val="003374AA"/>
    <w:rsid w:val="00347F0C"/>
    <w:rsid w:val="003672F2"/>
    <w:rsid w:val="003D0113"/>
    <w:rsid w:val="003E6067"/>
    <w:rsid w:val="00416EE5"/>
    <w:rsid w:val="004837E8"/>
    <w:rsid w:val="0049512E"/>
    <w:rsid w:val="004A56B2"/>
    <w:rsid w:val="004C2A49"/>
    <w:rsid w:val="00577E58"/>
    <w:rsid w:val="00580152"/>
    <w:rsid w:val="005874BB"/>
    <w:rsid w:val="005F4EC7"/>
    <w:rsid w:val="00644AEB"/>
    <w:rsid w:val="0069731E"/>
    <w:rsid w:val="00752ADD"/>
    <w:rsid w:val="007F1B8C"/>
    <w:rsid w:val="00811E1D"/>
    <w:rsid w:val="00824980"/>
    <w:rsid w:val="00884539"/>
    <w:rsid w:val="008F3D09"/>
    <w:rsid w:val="009865E1"/>
    <w:rsid w:val="009E5B42"/>
    <w:rsid w:val="00A50C2D"/>
    <w:rsid w:val="00A65CDF"/>
    <w:rsid w:val="00A94943"/>
    <w:rsid w:val="00AD6627"/>
    <w:rsid w:val="00B64BCE"/>
    <w:rsid w:val="00BC74A8"/>
    <w:rsid w:val="00C2013D"/>
    <w:rsid w:val="00C46AB6"/>
    <w:rsid w:val="00CB5176"/>
    <w:rsid w:val="00D26EA8"/>
    <w:rsid w:val="00D46684"/>
    <w:rsid w:val="00DF445E"/>
    <w:rsid w:val="00E76E0B"/>
    <w:rsid w:val="00EC0532"/>
    <w:rsid w:val="00ED2969"/>
    <w:rsid w:val="00F72E3B"/>
    <w:rsid w:val="00F751E6"/>
    <w:rsid w:val="00FF03B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75EAB"/>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styleId="Odkaznakoment">
    <w:name w:val="annotation reference"/>
    <w:basedOn w:val="Standardnpsmoodstavce"/>
    <w:uiPriority w:val="99"/>
    <w:semiHidden/>
    <w:unhideWhenUsed/>
    <w:rsid w:val="002C45EE"/>
    <w:rPr>
      <w:sz w:val="16"/>
      <w:szCs w:val="16"/>
    </w:rPr>
  </w:style>
  <w:style w:type="paragraph" w:styleId="Textkomente">
    <w:name w:val="annotation text"/>
    <w:basedOn w:val="Normln"/>
    <w:link w:val="TextkomenteChar"/>
    <w:uiPriority w:val="99"/>
    <w:semiHidden/>
    <w:unhideWhenUsed/>
    <w:rsid w:val="002C45EE"/>
    <w:pPr>
      <w:spacing w:line="240" w:lineRule="auto"/>
    </w:pPr>
    <w:rPr>
      <w:sz w:val="20"/>
      <w:szCs w:val="20"/>
    </w:rPr>
  </w:style>
  <w:style w:type="character" w:customStyle="1" w:styleId="TextkomenteChar">
    <w:name w:val="Text komentáře Char"/>
    <w:basedOn w:val="Standardnpsmoodstavce"/>
    <w:link w:val="Textkomente"/>
    <w:uiPriority w:val="99"/>
    <w:semiHidden/>
    <w:rsid w:val="002C45E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C45EE"/>
    <w:rPr>
      <w:b/>
      <w:bCs/>
    </w:rPr>
  </w:style>
  <w:style w:type="character" w:customStyle="1" w:styleId="PedmtkomenteChar">
    <w:name w:val="Předmět komentáře Char"/>
    <w:basedOn w:val="TextkomenteChar"/>
    <w:link w:val="Pedmtkomente"/>
    <w:uiPriority w:val="99"/>
    <w:semiHidden/>
    <w:rsid w:val="002C45EE"/>
    <w:rPr>
      <w:rFonts w:ascii="Arial" w:hAnsi="Arial"/>
      <w:b/>
      <w:bCs/>
      <w:sz w:val="20"/>
      <w:szCs w:val="20"/>
    </w:rPr>
  </w:style>
  <w:style w:type="paragraph" w:styleId="Textbubliny">
    <w:name w:val="Balloon Text"/>
    <w:basedOn w:val="Normln"/>
    <w:link w:val="TextbublinyChar"/>
    <w:uiPriority w:val="99"/>
    <w:semiHidden/>
    <w:unhideWhenUsed/>
    <w:rsid w:val="005801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0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11B8771FF2F64885AD050FD6E69486" ma:contentTypeVersion="0" ma:contentTypeDescription="Vytvoří nový dokument" ma:contentTypeScope="" ma:versionID="7ef15b28a06d21d6b99f324380bf0c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101A-3B9D-4B01-8047-BA8F1BB05D74}">
  <ds:schemaRefs>
    <ds:schemaRef ds:uri="http://schemas.microsoft.com/sharepoint/v3/contenttype/forms"/>
  </ds:schemaRefs>
</ds:datastoreItem>
</file>

<file path=customXml/itemProps2.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A1952-2B0E-4689-BE3B-2BE08DE9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556FEF-5982-4EDE-B288-7BF6D601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TZ - 2022 - New CI</Template>
  <TotalTime>1</TotalTime>
  <Pages>2</Pages>
  <Words>552</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4</cp:revision>
  <dcterms:created xsi:type="dcterms:W3CDTF">2023-02-27T14:47:00Z</dcterms:created>
  <dcterms:modified xsi:type="dcterms:W3CDTF">2023-03-02T09:17:00Z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0x0101008811B8771FF2F64885AD050FD6E69486</vt:lpwstr>
  </property>
</Properties>
</file>